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BAE1" w14:textId="5813325C" w:rsidR="009E4F8E" w:rsidRDefault="003F1697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sz w:val="32"/>
          <w:szCs w:val="32"/>
        </w:rPr>
      </w:pPr>
      <w:r>
        <w:rPr>
          <w:rFonts w:ascii="Trebuchet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9A0030" wp14:editId="1EBE3EEA">
            <wp:simplePos x="0" y="0"/>
            <wp:positionH relativeFrom="column">
              <wp:posOffset>1714500</wp:posOffset>
            </wp:positionH>
            <wp:positionV relativeFrom="paragraph">
              <wp:posOffset>-354330</wp:posOffset>
            </wp:positionV>
            <wp:extent cx="1955800" cy="603250"/>
            <wp:effectExtent l="0" t="0" r="0" b="6350"/>
            <wp:wrapTight wrapText="bothSides">
              <wp:wrapPolygon edited="0">
                <wp:start x="0" y="0"/>
                <wp:lineTo x="0" y="20918"/>
                <wp:lineTo x="20758" y="20918"/>
                <wp:lineTo x="21319" y="20918"/>
                <wp:lineTo x="21319" y="4547"/>
                <wp:lineTo x="106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hspc logo 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79450" w14:textId="77777777" w:rsidR="00FC57B6" w:rsidRDefault="00FC57B6" w:rsidP="00B15FE9">
      <w:pPr>
        <w:jc w:val="center"/>
        <w:rPr>
          <w:rFonts w:ascii="Helvetica" w:hAnsi="Helvetica" w:cs="Helvetica"/>
          <w:b/>
          <w:i/>
          <w:color w:val="FF0000"/>
          <w:sz w:val="20"/>
          <w:szCs w:val="32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14:paraId="1451ABB0" w14:textId="77777777" w:rsidR="00FC57B6" w:rsidRDefault="00FC57B6" w:rsidP="00B15FE9">
      <w:pPr>
        <w:jc w:val="center"/>
        <w:rPr>
          <w:rFonts w:ascii="Helvetica" w:hAnsi="Helvetica" w:cs="Helvetica"/>
          <w:b/>
          <w:i/>
          <w:color w:val="FF0000"/>
          <w:sz w:val="20"/>
          <w:szCs w:val="32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14:paraId="1C3444A0" w14:textId="77777777" w:rsidR="00FC57B6" w:rsidRDefault="00FC57B6" w:rsidP="00B15FE9">
      <w:pPr>
        <w:jc w:val="center"/>
        <w:rPr>
          <w:rFonts w:ascii="Helvetica" w:hAnsi="Helvetica" w:cs="Helvetica"/>
          <w:b/>
          <w:i/>
          <w:color w:val="FF0000"/>
          <w:sz w:val="20"/>
          <w:szCs w:val="32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14:paraId="4ECF51F0" w14:textId="472F6C61" w:rsidR="003F1697" w:rsidRPr="00956881" w:rsidRDefault="00B15FE9" w:rsidP="00B15FE9">
      <w:pPr>
        <w:jc w:val="center"/>
        <w:rPr>
          <w:b/>
          <w:i/>
          <w:color w:val="FF0000"/>
          <w:sz w:val="22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956881">
        <w:rPr>
          <w:rFonts w:ascii="Helvetica" w:hAnsi="Helvetica" w:cs="Helvetica"/>
          <w:b/>
          <w:i/>
          <w:color w:val="FF0000"/>
          <w:sz w:val="20"/>
          <w:szCs w:val="32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>(Draft Agenda ~ Subject to Change)</w:t>
      </w:r>
    </w:p>
    <w:p w14:paraId="647C35D8" w14:textId="30FC372F" w:rsidR="00AD5981" w:rsidRDefault="00607DC4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FF6600"/>
          <w:szCs w:val="32"/>
        </w:rPr>
      </w:pPr>
      <w:r w:rsidRPr="009C1C43">
        <w:rPr>
          <w:rFonts w:ascii="Trebuchet MS"/>
          <w:color w:val="FF6600"/>
          <w:szCs w:val="32"/>
        </w:rPr>
        <w:t xml:space="preserve">HSPC </w:t>
      </w:r>
      <w:r w:rsidR="00956881">
        <w:rPr>
          <w:rFonts w:ascii="Trebuchet MS"/>
          <w:color w:val="FF6600"/>
          <w:szCs w:val="32"/>
        </w:rPr>
        <w:t>Conformance and Certification</w:t>
      </w:r>
      <w:r w:rsidRPr="009C1C43">
        <w:rPr>
          <w:rFonts w:ascii="Trebuchet MS"/>
          <w:color w:val="FF6600"/>
          <w:szCs w:val="32"/>
        </w:rPr>
        <w:t xml:space="preserve"> Summit</w:t>
      </w:r>
    </w:p>
    <w:p w14:paraId="0C2A920A" w14:textId="68B7D237" w:rsidR="00AD5981" w:rsidRPr="009C1C43" w:rsidRDefault="00956881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szCs w:val="32"/>
        </w:rPr>
      </w:pPr>
      <w:r>
        <w:rPr>
          <w:rFonts w:ascii="Trebuchet MS"/>
          <w:color w:val="FF6600"/>
          <w:szCs w:val="32"/>
        </w:rPr>
        <w:t>June 28, 29, 30</w:t>
      </w:r>
    </w:p>
    <w:p w14:paraId="774A3317" w14:textId="77777777" w:rsidR="0023124E" w:rsidRPr="009C1C43" w:rsidRDefault="0023124E" w:rsidP="0023124E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  <w:r w:rsidRPr="009C1C43">
        <w:rPr>
          <w:rFonts w:ascii="Trebuchet MS"/>
          <w:color w:val="auto"/>
          <w:sz w:val="18"/>
          <w:szCs w:val="32"/>
        </w:rPr>
        <w:t xml:space="preserve">Intermountain Medical Center, </w:t>
      </w:r>
    </w:p>
    <w:p w14:paraId="05B65136" w14:textId="606663E2" w:rsidR="00607DC4" w:rsidRDefault="00607DC4" w:rsidP="0023124E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  <w:r w:rsidRPr="009C1C43">
        <w:rPr>
          <w:rFonts w:ascii="Trebuchet MS"/>
          <w:color w:val="auto"/>
          <w:sz w:val="18"/>
          <w:szCs w:val="32"/>
        </w:rPr>
        <w:t xml:space="preserve">5171 South Cottonwood </w:t>
      </w:r>
      <w:r w:rsidRPr="0023124E">
        <w:rPr>
          <w:rFonts w:ascii="Trebuchet MS"/>
          <w:color w:val="000000" w:themeColor="text1"/>
          <w:sz w:val="18"/>
          <w:szCs w:val="32"/>
        </w:rPr>
        <w:t xml:space="preserve">St.  </w:t>
      </w:r>
      <w:r w:rsidR="0023124E" w:rsidRPr="0023124E">
        <w:rPr>
          <w:rFonts w:ascii="Trebuchet MS"/>
          <w:color w:val="000000" w:themeColor="text1"/>
          <w:sz w:val="18"/>
          <w:szCs w:val="32"/>
        </w:rPr>
        <w:t>Bldg 1, 5</w:t>
      </w:r>
      <w:r w:rsidR="0023124E" w:rsidRPr="0023124E">
        <w:rPr>
          <w:rFonts w:ascii="Trebuchet MS"/>
          <w:color w:val="000000" w:themeColor="text1"/>
          <w:sz w:val="18"/>
          <w:szCs w:val="32"/>
          <w:vertAlign w:val="superscript"/>
        </w:rPr>
        <w:t>th</w:t>
      </w:r>
      <w:r w:rsidR="0023124E" w:rsidRPr="0023124E">
        <w:rPr>
          <w:rFonts w:ascii="Trebuchet MS"/>
          <w:color w:val="000000" w:themeColor="text1"/>
          <w:sz w:val="18"/>
          <w:szCs w:val="32"/>
        </w:rPr>
        <w:t xml:space="preserve"> floor Room 5D-5</w:t>
      </w:r>
      <w:r w:rsidR="0023124E">
        <w:rPr>
          <w:rFonts w:ascii="Trebuchet MS"/>
          <w:color w:val="auto"/>
          <w:sz w:val="18"/>
          <w:szCs w:val="32"/>
        </w:rPr>
        <w:t xml:space="preserve">,  </w:t>
      </w:r>
      <w:r w:rsidRPr="009C1C43">
        <w:rPr>
          <w:rFonts w:ascii="Trebuchet MS"/>
          <w:color w:val="auto"/>
          <w:sz w:val="18"/>
          <w:szCs w:val="32"/>
        </w:rPr>
        <w:t>Murray, Utah</w:t>
      </w:r>
    </w:p>
    <w:p w14:paraId="3FCB5D60" w14:textId="62CBB80C" w:rsidR="00DC50C8" w:rsidRDefault="00DC50C8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  <w:r w:rsidRPr="00DC50C8">
        <w:rPr>
          <w:rFonts w:ascii="Trebuchet MS"/>
          <w:color w:val="auto"/>
          <w:sz w:val="18"/>
          <w:szCs w:val="32"/>
        </w:rPr>
        <w:t xml:space="preserve">(Toll Free) 1-866-713-7506,, Meeting ID: </w:t>
      </w:r>
      <w:r w:rsidR="00636F50">
        <w:rPr>
          <w:rFonts w:ascii="Trebuchet MS"/>
          <w:color w:val="auto"/>
          <w:sz w:val="18"/>
          <w:szCs w:val="32"/>
        </w:rPr>
        <w:t>623</w:t>
      </w:r>
      <w:r w:rsidR="00956881">
        <w:rPr>
          <w:rFonts w:ascii="Trebuchet MS"/>
          <w:color w:val="auto"/>
          <w:sz w:val="18"/>
          <w:szCs w:val="32"/>
        </w:rPr>
        <w:t xml:space="preserve"> </w:t>
      </w:r>
      <w:r w:rsidR="00636F50">
        <w:rPr>
          <w:rFonts w:ascii="Trebuchet MS"/>
          <w:color w:val="auto"/>
          <w:sz w:val="18"/>
          <w:szCs w:val="32"/>
        </w:rPr>
        <w:t>905</w:t>
      </w:r>
      <w:r w:rsidR="00956881">
        <w:rPr>
          <w:rFonts w:ascii="Trebuchet MS"/>
          <w:color w:val="auto"/>
          <w:sz w:val="18"/>
          <w:szCs w:val="32"/>
        </w:rPr>
        <w:t xml:space="preserve"> </w:t>
      </w:r>
      <w:r w:rsidR="00636F50">
        <w:rPr>
          <w:rFonts w:ascii="Trebuchet MS"/>
          <w:color w:val="auto"/>
          <w:sz w:val="18"/>
          <w:szCs w:val="32"/>
        </w:rPr>
        <w:t>938</w:t>
      </w:r>
      <w:r w:rsidR="00B15FE9">
        <w:rPr>
          <w:rFonts w:ascii="Trebuchet MS"/>
          <w:color w:val="auto"/>
          <w:sz w:val="18"/>
          <w:szCs w:val="32"/>
        </w:rPr>
        <w:t>#</w:t>
      </w:r>
    </w:p>
    <w:p w14:paraId="3A1EB2DB" w14:textId="77777777" w:rsidR="00CE7BE5" w:rsidRDefault="00CE7BE5" w:rsidP="00CE7BE5">
      <w:pPr>
        <w:rPr>
          <w:rFonts w:eastAsia="Times New Roman"/>
          <w:bdr w:val="none" w:sz="0" w:space="0" w:color="auto"/>
        </w:rPr>
      </w:pPr>
      <w:r>
        <w:rPr>
          <w:rStyle w:val="apple-converted-space"/>
          <w:rFonts w:ascii="Tahoma" w:eastAsia="Times New Roman" w:hAnsi="Tahoma" w:cs="Tahoma"/>
          <w:color w:val="000000"/>
        </w:rPr>
        <w:t> </w:t>
      </w:r>
      <w:hyperlink r:id="rId9" w:tgtFrame="_blank" w:history="1">
        <w:r w:rsidRPr="00CE7BE5">
          <w:rPr>
            <w:rStyle w:val="Hyperlink"/>
            <w:rFonts w:ascii="Tahoma" w:eastAsia="Times New Roman" w:hAnsi="Tahoma" w:cs="Tahoma"/>
            <w:sz w:val="16"/>
          </w:rPr>
          <w:t>https://intermountainmeetings.webex.com/intermountainmeetings/j.php?MTID=m739cb2d71080de28d74c5b12072ec114</w:t>
        </w:r>
      </w:hyperlink>
      <w:r w:rsidRPr="00CE7BE5">
        <w:rPr>
          <w:rStyle w:val="apple-converted-space"/>
          <w:rFonts w:ascii="Tahoma" w:eastAsia="Times New Roman" w:hAnsi="Tahoma" w:cs="Tahoma"/>
          <w:color w:val="000000"/>
          <w:sz w:val="16"/>
        </w:rPr>
        <w:t> </w:t>
      </w:r>
    </w:p>
    <w:p w14:paraId="6DECE697" w14:textId="77777777" w:rsidR="005C42EC" w:rsidRDefault="005C42EC" w:rsidP="00956881">
      <w:pPr>
        <w:ind w:hanging="810"/>
        <w:rPr>
          <w:rFonts w:ascii="Calibri" w:hAnsi="Calibri"/>
          <w:i/>
          <w:color w:val="FF6600"/>
          <w:sz w:val="18"/>
          <w:szCs w:val="32"/>
        </w:rPr>
      </w:pPr>
    </w:p>
    <w:p w14:paraId="3A7CA3FF" w14:textId="77777777" w:rsidR="001A26CC" w:rsidRDefault="001A26CC" w:rsidP="00643E4B">
      <w:pPr>
        <w:ind w:hanging="810"/>
        <w:rPr>
          <w:rFonts w:ascii="Calibri" w:hAnsi="Calibri"/>
          <w:i/>
          <w:color w:val="FF6600"/>
          <w:sz w:val="22"/>
          <w:szCs w:val="32"/>
        </w:rPr>
      </w:pPr>
    </w:p>
    <w:p w14:paraId="0C290AEB" w14:textId="49903A37" w:rsidR="00AD5981" w:rsidRPr="009C1C43" w:rsidRDefault="00AD5981" w:rsidP="00CA66A5">
      <w:pPr>
        <w:ind w:hanging="450"/>
        <w:rPr>
          <w:rFonts w:ascii="Calibri" w:hAnsi="Calibri"/>
          <w:i/>
          <w:color w:val="FF6600"/>
          <w:sz w:val="22"/>
          <w:szCs w:val="32"/>
        </w:rPr>
      </w:pPr>
      <w:r w:rsidRPr="009C1C43">
        <w:rPr>
          <w:rFonts w:ascii="Calibri" w:hAnsi="Calibri"/>
          <w:i/>
          <w:color w:val="FF6600"/>
          <w:sz w:val="22"/>
          <w:szCs w:val="32"/>
        </w:rPr>
        <w:t xml:space="preserve">Day 1:  </w:t>
      </w:r>
      <w:r w:rsidR="00956881">
        <w:rPr>
          <w:rFonts w:ascii="Calibri" w:hAnsi="Calibri"/>
          <w:i/>
          <w:color w:val="FF6600"/>
          <w:sz w:val="22"/>
          <w:szCs w:val="32"/>
        </w:rPr>
        <w:t>June 28, 2017</w:t>
      </w:r>
      <w:r w:rsidR="00342060" w:rsidRPr="009C1C43">
        <w:rPr>
          <w:rFonts w:ascii="Calibri" w:hAnsi="Calibri"/>
          <w:i/>
          <w:color w:val="FF6600"/>
          <w:sz w:val="22"/>
          <w:szCs w:val="32"/>
        </w:rPr>
        <w:t xml:space="preserve"> </w:t>
      </w:r>
    </w:p>
    <w:p w14:paraId="02B6C704" w14:textId="3BA274A0" w:rsidR="0027185C" w:rsidRPr="009C1C43" w:rsidRDefault="0027185C" w:rsidP="00CA66A5">
      <w:pPr>
        <w:rPr>
          <w:rFonts w:ascii="Calibri" w:hAnsi="Calibri"/>
          <w:i/>
          <w:color w:val="FF6600"/>
          <w:sz w:val="18"/>
          <w:szCs w:val="32"/>
        </w:rPr>
      </w:pPr>
      <w:r w:rsidRPr="009C1C43">
        <w:rPr>
          <w:rFonts w:ascii="Calibri" w:hAnsi="Calibri"/>
          <w:i/>
          <w:color w:val="FF6600"/>
          <w:sz w:val="18"/>
          <w:szCs w:val="32"/>
        </w:rPr>
        <w:t xml:space="preserve">Objective of the Day:  </w:t>
      </w:r>
      <w:r w:rsidR="00CA66A5">
        <w:rPr>
          <w:rFonts w:ascii="Calibri" w:hAnsi="Calibri"/>
          <w:i/>
          <w:color w:val="FF6600"/>
          <w:sz w:val="18"/>
          <w:szCs w:val="32"/>
        </w:rPr>
        <w:t xml:space="preserve">This day is </w:t>
      </w:r>
      <w:r w:rsidR="00000F57">
        <w:rPr>
          <w:rFonts w:ascii="Calibri" w:hAnsi="Calibri"/>
          <w:i/>
          <w:color w:val="FF6600"/>
          <w:sz w:val="18"/>
          <w:szCs w:val="32"/>
        </w:rPr>
        <w:t>focused on understan</w:t>
      </w:r>
      <w:r w:rsidR="00CA66A5">
        <w:rPr>
          <w:rFonts w:ascii="Calibri" w:hAnsi="Calibri"/>
          <w:i/>
          <w:color w:val="FF6600"/>
          <w:sz w:val="18"/>
          <w:szCs w:val="32"/>
        </w:rPr>
        <w:t>d</w:t>
      </w:r>
      <w:r w:rsidR="00000F57">
        <w:rPr>
          <w:rFonts w:ascii="Calibri" w:hAnsi="Calibri"/>
          <w:i/>
          <w:color w:val="FF6600"/>
          <w:sz w:val="18"/>
          <w:szCs w:val="32"/>
        </w:rPr>
        <w:t xml:space="preserve">ing the HSPC conformance and certification goals towards plug and play interoperability.  </w:t>
      </w:r>
      <w:r w:rsidR="00D356E3">
        <w:rPr>
          <w:rFonts w:ascii="Calibri" w:hAnsi="Calibri"/>
          <w:i/>
          <w:color w:val="FF6600"/>
          <w:sz w:val="18"/>
          <w:szCs w:val="32"/>
        </w:rPr>
        <w:t xml:space="preserve">The day will be filled with discussion regarding the principles of HSPC conformance and certification and what </w:t>
      </w:r>
      <w:r w:rsidR="000D03A9">
        <w:rPr>
          <w:rFonts w:ascii="Calibri" w:hAnsi="Calibri"/>
          <w:i/>
          <w:color w:val="FF6600"/>
          <w:sz w:val="18"/>
          <w:szCs w:val="32"/>
        </w:rPr>
        <w:t xml:space="preserve">needs to be included for HSPC conformance and certification.  </w:t>
      </w:r>
    </w:p>
    <w:p w14:paraId="199B122A" w14:textId="77777777" w:rsidR="005B4549" w:rsidRPr="0027185C" w:rsidRDefault="005B4549" w:rsidP="0027185C">
      <w:pPr>
        <w:ind w:left="180" w:hanging="90"/>
        <w:rPr>
          <w:rFonts w:ascii="Calibri" w:hAnsi="Calibri"/>
          <w:i/>
          <w:color w:val="FF6600"/>
          <w:sz w:val="22"/>
          <w:szCs w:val="32"/>
        </w:rPr>
      </w:pPr>
    </w:p>
    <w:tbl>
      <w:tblPr>
        <w:tblW w:w="9644" w:type="dxa"/>
        <w:tblInd w:w="-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235"/>
        <w:gridCol w:w="2250"/>
        <w:gridCol w:w="12"/>
      </w:tblGrid>
      <w:tr w:rsidR="00EE7BDB" w:rsidRPr="0043242D" w14:paraId="3C33E0E5" w14:textId="77777777" w:rsidTr="0023124E">
        <w:trPr>
          <w:gridAfter w:val="1"/>
          <w:wAfter w:w="12" w:type="dxa"/>
          <w:cantSplit/>
          <w:trHeight w:val="252"/>
          <w:tblHeader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9F22" w14:textId="48498495" w:rsidR="00AB7EB0" w:rsidRPr="0043242D" w:rsidRDefault="00AB7EB0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4594" w14:textId="77777777" w:rsidR="00AB7EB0" w:rsidRPr="0043242D" w:rsidRDefault="00AB7EB0" w:rsidP="00AB7EB0">
            <w:pPr>
              <w:ind w:right="-975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Topic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F550" w14:textId="7C115165" w:rsidR="00AB7EB0" w:rsidRPr="0043242D" w:rsidRDefault="00565017" w:rsidP="005E3E77">
            <w:pPr>
              <w:ind w:left="-80" w:firstLine="80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Speaker/Facilitator</w:t>
            </w:r>
          </w:p>
        </w:tc>
      </w:tr>
      <w:tr w:rsidR="008544FB" w14:paraId="30FA42B0" w14:textId="77777777" w:rsidTr="0023124E">
        <w:trPr>
          <w:gridAfter w:val="1"/>
          <w:wAfter w:w="12" w:type="dxa"/>
          <w:trHeight w:val="2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BB1F" w14:textId="05720E95" w:rsidR="008544FB" w:rsidRDefault="008544FB" w:rsidP="005D640B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  <w:r w:rsidR="0023604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00-08</w:t>
            </w:r>
            <w:r w:rsidR="0023604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ED57EF6" w14:textId="37776BF2" w:rsidR="008544FB" w:rsidRDefault="008544FB" w:rsidP="00A634C7">
            <w:pPr>
              <w:ind w:left="-35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Continental Breakfast – sponsored by Intermountain Healthcare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7004" w14:textId="77777777" w:rsidR="008544FB" w:rsidRPr="00702332" w:rsidRDefault="008544FB">
            <w:pPr>
              <w:pStyle w:val="Body"/>
              <w:ind w:left="19"/>
              <w:rPr>
                <w:sz w:val="20"/>
                <w:szCs w:val="20"/>
              </w:rPr>
            </w:pPr>
          </w:p>
        </w:tc>
      </w:tr>
      <w:tr w:rsidR="00EE7BDB" w14:paraId="59B0E5C6" w14:textId="77777777" w:rsidTr="0023124E">
        <w:trPr>
          <w:gridAfter w:val="1"/>
          <w:wAfter w:w="12" w:type="dxa"/>
          <w:trHeight w:val="28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9B67" w14:textId="196856DA" w:rsidR="00C47C02" w:rsidRPr="00702332" w:rsidRDefault="008544FB" w:rsidP="005D640B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  <w:r w:rsidR="0023604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30-08</w:t>
            </w:r>
            <w:r w:rsidR="0023604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52EAC09" w14:textId="30EDD70A" w:rsidR="00C47C02" w:rsidRPr="00702332" w:rsidRDefault="00C47C02" w:rsidP="00A634C7">
            <w:pPr>
              <w:ind w:left="-35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Welcome</w:t>
            </w:r>
            <w:r w:rsidR="003B343C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and Introductions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CB95" w14:textId="6966D951" w:rsidR="00C47C02" w:rsidRPr="00702332" w:rsidRDefault="0023124E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</w:tc>
      </w:tr>
      <w:tr w:rsidR="009474FC" w14:paraId="1D7B90E6" w14:textId="77777777" w:rsidTr="0023124E">
        <w:trPr>
          <w:gridAfter w:val="1"/>
          <w:wAfter w:w="12" w:type="dxa"/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668B" w14:textId="287296C1" w:rsidR="009474FC" w:rsidRDefault="009474FC" w:rsidP="00D90843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08:45-09:45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9DD7" w14:textId="0D7301F2" w:rsidR="009474FC" w:rsidRDefault="006C3710" w:rsidP="00FC57B6">
            <w:pPr>
              <w:pStyle w:val="Body"/>
              <w:ind w:left="1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Guest Speaker: UL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B56F" w14:textId="77777777" w:rsidR="006C3710" w:rsidRPr="006C3710" w:rsidRDefault="006C3710" w:rsidP="006C37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9"/>
              <w:rPr>
                <w:sz w:val="20"/>
                <w:szCs w:val="20"/>
              </w:rPr>
            </w:pPr>
            <w:bookmarkStart w:id="0" w:name="_MailEndCompose"/>
            <w:r w:rsidRPr="006C3710">
              <w:rPr>
                <w:sz w:val="20"/>
                <w:szCs w:val="20"/>
              </w:rPr>
              <w:t>Anura Fernando</w:t>
            </w:r>
            <w:bookmarkEnd w:id="0"/>
          </w:p>
          <w:p w14:paraId="20C4158D" w14:textId="77777777" w:rsidR="009474FC" w:rsidRDefault="009474FC" w:rsidP="006A77E4">
            <w:pPr>
              <w:pStyle w:val="Body"/>
              <w:rPr>
                <w:sz w:val="20"/>
                <w:szCs w:val="20"/>
              </w:rPr>
            </w:pPr>
          </w:p>
        </w:tc>
      </w:tr>
      <w:tr w:rsidR="00EE7BDB" w14:paraId="6A2CF2A9" w14:textId="77777777" w:rsidTr="0023124E">
        <w:trPr>
          <w:gridAfter w:val="1"/>
          <w:wAfter w:w="12" w:type="dxa"/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F06E" w14:textId="6E8FEA63" w:rsidR="007D731C" w:rsidRDefault="006C3710" w:rsidP="00D90843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3604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45-10</w:t>
            </w:r>
            <w:r w:rsidR="0023604C">
              <w:rPr>
                <w:sz w:val="20"/>
                <w:szCs w:val="20"/>
              </w:rPr>
              <w:t>:</w:t>
            </w:r>
            <w:r w:rsidR="0023124E">
              <w:rPr>
                <w:sz w:val="20"/>
                <w:szCs w:val="20"/>
              </w:rPr>
              <w:t>45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87FA" w14:textId="0F3AF9F6" w:rsidR="00717498" w:rsidRPr="00AC1B36" w:rsidRDefault="00FC57B6" w:rsidP="00FC57B6">
            <w:pPr>
              <w:pStyle w:val="Body"/>
              <w:ind w:left="1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Review the Goals of HSPC and of this meeting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3764" w14:textId="29ABD6B0" w:rsidR="007D731C" w:rsidRPr="00804E6A" w:rsidRDefault="0023124E" w:rsidP="006A77E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</w:tc>
      </w:tr>
      <w:tr w:rsidR="006C3710" w14:paraId="0660DAFC" w14:textId="77777777" w:rsidTr="001E7A04">
        <w:trPr>
          <w:trHeight w:val="2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2846" w14:textId="77777777" w:rsidR="006C3710" w:rsidRPr="00F617DD" w:rsidRDefault="006C3710" w:rsidP="001E7A04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10:45-11:15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BFFFB84" w14:textId="77777777" w:rsidR="006C3710" w:rsidRPr="00702332" w:rsidRDefault="006C3710" w:rsidP="001E7A04">
            <w:pPr>
              <w:pStyle w:val="Body"/>
              <w:ind w:hanging="327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Break</w:t>
            </w:r>
          </w:p>
        </w:tc>
      </w:tr>
      <w:tr w:rsidR="0023124E" w14:paraId="113A82C0" w14:textId="77777777" w:rsidTr="0023124E">
        <w:trPr>
          <w:gridAfter w:val="1"/>
          <w:wAfter w:w="12" w:type="dxa"/>
          <w:trHeight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7E27" w14:textId="25DB9C65" w:rsidR="0023124E" w:rsidRDefault="006C3710" w:rsidP="00B07B4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11:15-12:15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8007" w14:textId="77777777" w:rsidR="0023124E" w:rsidRPr="00FC57B6" w:rsidRDefault="0023124E" w:rsidP="00B07B4B">
            <w:pPr>
              <w:pStyle w:val="Body"/>
              <w:ind w:firstLine="10"/>
              <w:rPr>
                <w:color w:val="auto"/>
                <w:sz w:val="20"/>
                <w:szCs w:val="20"/>
              </w:rPr>
            </w:pPr>
            <w:r w:rsidRPr="00FC57B6">
              <w:rPr>
                <w:color w:val="000000" w:themeColor="text1"/>
                <w:szCs w:val="32"/>
              </w:rPr>
              <w:t>Establish the overall Principles of HSPC in regards to conformance testing – to allow for plug and play of services and applications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4890" w14:textId="429A3513" w:rsidR="0023124E" w:rsidRPr="00804E6A" w:rsidRDefault="00013934" w:rsidP="00B07B4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</w:tc>
      </w:tr>
      <w:tr w:rsidR="006C3710" w14:paraId="4152C0CD" w14:textId="77777777" w:rsidTr="001E7A04">
        <w:trPr>
          <w:trHeight w:val="33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50F3" w14:textId="77777777" w:rsidR="006C3710" w:rsidRPr="00702332" w:rsidRDefault="006C3710" w:rsidP="001E7A0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12:15-13:15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3A7D" w14:textId="77777777" w:rsidR="006C3710" w:rsidRPr="0023604C" w:rsidRDefault="006C3710" w:rsidP="001E7A04">
            <w:pPr>
              <w:ind w:left="40" w:hanging="13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32"/>
              </w:rPr>
              <w:t xml:space="preserve">  </w:t>
            </w:r>
            <w:r w:rsidRPr="0023604C">
              <w:rPr>
                <w:rFonts w:ascii="Calibri" w:eastAsia="Calibri" w:hAnsi="Calibri" w:cs="Calibri"/>
                <w:sz w:val="20"/>
                <w:szCs w:val="20"/>
                <w:u w:color="000000"/>
              </w:rPr>
              <w:t>Lunch – on your own</w:t>
            </w:r>
          </w:p>
        </w:tc>
      </w:tr>
      <w:tr w:rsidR="00EE7BDB" w14:paraId="021FE6F5" w14:textId="77777777" w:rsidTr="0023124E">
        <w:trPr>
          <w:gridAfter w:val="1"/>
          <w:wAfter w:w="12" w:type="dxa"/>
          <w:trHeight w:val="34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E8F7" w14:textId="12587AC7" w:rsidR="00F617DD" w:rsidRDefault="006C3710" w:rsidP="00FC57B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</w:t>
            </w:r>
            <w:r w:rsidR="008544FB">
              <w:rPr>
                <w:sz w:val="20"/>
                <w:szCs w:val="20"/>
              </w:rPr>
              <w:t>2:15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F6AB" w14:textId="596DEE96" w:rsidR="00F617DD" w:rsidRPr="00FC57B6" w:rsidRDefault="0023124E" w:rsidP="00F617DD">
            <w:pPr>
              <w:pStyle w:val="Body"/>
              <w:ind w:firstLine="10"/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Cs w:val="32"/>
              </w:rPr>
              <w:t xml:space="preserve">Continue:   </w:t>
            </w:r>
            <w:r w:rsidR="00FC57B6" w:rsidRPr="00FC57B6">
              <w:rPr>
                <w:color w:val="000000" w:themeColor="text1"/>
                <w:szCs w:val="32"/>
              </w:rPr>
              <w:t>Establish the overall Principles of HSPC in regards to conformance testing – to allow for plug and play of services and applications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B4AB" w14:textId="30F2E5BB" w:rsidR="00F617DD" w:rsidRPr="00804E6A" w:rsidRDefault="00013934" w:rsidP="00F617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</w:tc>
      </w:tr>
      <w:tr w:rsidR="0023124E" w14:paraId="42A0C987" w14:textId="77777777" w:rsidTr="00B07B4B">
        <w:trPr>
          <w:gridAfter w:val="1"/>
          <w:wAfter w:w="12" w:type="dxa"/>
          <w:trHeight w:val="29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7FEE" w14:textId="4A4F5D0A" w:rsidR="0023124E" w:rsidRPr="00702332" w:rsidRDefault="006C3710" w:rsidP="006C371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2:15-3:15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5E8AD14" w14:textId="77777777" w:rsidR="0023124E" w:rsidRPr="00CA1F41" w:rsidRDefault="0023124E" w:rsidP="0023604C">
            <w:pPr>
              <w:ind w:left="37" w:hanging="36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CA1F41">
              <w:rPr>
                <w:rFonts w:ascii="Calibri" w:hAnsi="Calibri"/>
                <w:color w:val="000000" w:themeColor="text1"/>
                <w:sz w:val="22"/>
                <w:szCs w:val="32"/>
              </w:rPr>
              <w:t>What needs to be included for HSPC conformance/compliance?</w:t>
            </w:r>
          </w:p>
          <w:p w14:paraId="4A448A9E" w14:textId="77777777" w:rsidR="0023124E" w:rsidRPr="00CA1F41" w:rsidRDefault="0023124E" w:rsidP="00013934">
            <w:pPr>
              <w:pStyle w:val="ListParagraph"/>
              <w:numPr>
                <w:ilvl w:val="0"/>
                <w:numId w:val="3"/>
              </w:numPr>
              <w:ind w:left="487"/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</w:pPr>
            <w:r w:rsidRPr="00CA1F41"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  <w:t xml:space="preserve">Data interoperability  </w:t>
            </w:r>
          </w:p>
          <w:p w14:paraId="69325B82" w14:textId="77777777" w:rsidR="0023604C" w:rsidRDefault="0023124E" w:rsidP="00013934">
            <w:pPr>
              <w:pStyle w:val="ListParagraph"/>
              <w:numPr>
                <w:ilvl w:val="0"/>
                <w:numId w:val="3"/>
              </w:numPr>
              <w:ind w:left="487"/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</w:pPr>
            <w:r w:rsidRPr="00CA1F41"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  <w:t>SMART Compatibility</w:t>
            </w:r>
          </w:p>
          <w:p w14:paraId="09E89818" w14:textId="4BED8688" w:rsidR="0023124E" w:rsidRPr="0023604C" w:rsidRDefault="0023124E" w:rsidP="00013934">
            <w:pPr>
              <w:pStyle w:val="ListParagraph"/>
              <w:numPr>
                <w:ilvl w:val="0"/>
                <w:numId w:val="3"/>
              </w:numPr>
              <w:ind w:left="487"/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</w:pPr>
            <w:r w:rsidRPr="0023604C"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  <w:t>Terminology server access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80E6" w14:textId="26072C8E" w:rsidR="0023124E" w:rsidRPr="00717498" w:rsidRDefault="00013934" w:rsidP="00B07B4B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Craig Parker</w:t>
            </w:r>
          </w:p>
        </w:tc>
      </w:tr>
      <w:tr w:rsidR="00EE7BDB" w14:paraId="50FAE5A0" w14:textId="77777777" w:rsidTr="0023124E">
        <w:trPr>
          <w:trHeight w:val="27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EA0B" w14:textId="508BBDD8" w:rsidR="00A678ED" w:rsidRDefault="006C3710" w:rsidP="008544F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="00CA1F41">
              <w:rPr>
                <w:sz w:val="20"/>
                <w:szCs w:val="20"/>
              </w:rPr>
              <w:t xml:space="preserve"> </w:t>
            </w:r>
            <w:r w:rsidR="00A678ED">
              <w:rPr>
                <w:sz w:val="20"/>
                <w:szCs w:val="20"/>
              </w:rPr>
              <w:t>-3: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CAEE" w14:textId="6E2B92A8" w:rsidR="00B01992" w:rsidRPr="00702332" w:rsidRDefault="00B01992" w:rsidP="000A1F3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EE7BDB" w14:paraId="1DAC784B" w14:textId="77777777" w:rsidTr="0023124E">
        <w:trPr>
          <w:gridAfter w:val="1"/>
          <w:wAfter w:w="12" w:type="dxa"/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7E4D" w14:textId="1C588266" w:rsidR="00F617DD" w:rsidRPr="00240FD4" w:rsidRDefault="006C3710" w:rsidP="00F617DD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3:45</w:t>
            </w:r>
            <w:r w:rsidR="00A678ED">
              <w:rPr>
                <w:color w:val="auto"/>
                <w:sz w:val="20"/>
                <w:szCs w:val="20"/>
              </w:rPr>
              <w:t>-4:45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375A" w14:textId="77777777" w:rsidR="00F617DD" w:rsidRDefault="00A678ED" w:rsidP="00F617DD">
            <w:pPr>
              <w:pStyle w:val="Body"/>
              <w:ind w:firstLine="10"/>
              <w:rPr>
                <w:color w:val="000000" w:themeColor="text1"/>
                <w:szCs w:val="32"/>
              </w:rPr>
            </w:pPr>
            <w:r>
              <w:rPr>
                <w:color w:val="auto"/>
                <w:sz w:val="20"/>
                <w:szCs w:val="20"/>
              </w:rPr>
              <w:t xml:space="preserve">Continue - </w:t>
            </w:r>
            <w:r w:rsidRPr="00CA1F41">
              <w:rPr>
                <w:color w:val="000000" w:themeColor="text1"/>
                <w:szCs w:val="32"/>
              </w:rPr>
              <w:t>What needs to be included for HSPC conformance/compliance?</w:t>
            </w:r>
          </w:p>
          <w:p w14:paraId="5F75836B" w14:textId="77777777" w:rsidR="00A678ED" w:rsidRPr="00CA1F41" w:rsidRDefault="00A678ED" w:rsidP="00013934">
            <w:pPr>
              <w:pStyle w:val="ListParagraph"/>
              <w:numPr>
                <w:ilvl w:val="0"/>
                <w:numId w:val="1"/>
              </w:numPr>
              <w:ind w:left="850"/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</w:pPr>
            <w:r w:rsidRPr="00CA1F41"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  <w:t>SOA Platform/Services</w:t>
            </w:r>
          </w:p>
          <w:p w14:paraId="3A3F8207" w14:textId="77777777" w:rsidR="00A678ED" w:rsidRPr="00CA1F41" w:rsidRDefault="00A678ED" w:rsidP="00013934">
            <w:pPr>
              <w:pStyle w:val="ListParagraph"/>
              <w:numPr>
                <w:ilvl w:val="0"/>
                <w:numId w:val="1"/>
              </w:numPr>
              <w:ind w:left="850"/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</w:pPr>
            <w:r w:rsidRPr="00CA1F41"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  <w:t>BPMN</w:t>
            </w:r>
          </w:p>
          <w:p w14:paraId="316C1E6F" w14:textId="77777777" w:rsidR="00A678ED" w:rsidRPr="00CA1F41" w:rsidRDefault="00A678ED" w:rsidP="00013934">
            <w:pPr>
              <w:pStyle w:val="ListParagraph"/>
              <w:numPr>
                <w:ilvl w:val="0"/>
                <w:numId w:val="1"/>
              </w:numPr>
              <w:ind w:left="850"/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</w:pPr>
            <w:r w:rsidRPr="00CA1F41"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  <w:t>Other…..</w:t>
            </w:r>
          </w:p>
          <w:p w14:paraId="6781040C" w14:textId="51FA87DE" w:rsidR="00A678ED" w:rsidRDefault="00A678ED" w:rsidP="00F617DD">
            <w:pPr>
              <w:pStyle w:val="Body"/>
              <w:ind w:firstLine="10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236A" w14:textId="01C33911" w:rsidR="00F617DD" w:rsidRDefault="00013934" w:rsidP="00F617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Parker</w:t>
            </w:r>
          </w:p>
        </w:tc>
      </w:tr>
      <w:tr w:rsidR="00EE7BDB" w14:paraId="54A10DE6" w14:textId="77777777" w:rsidTr="0023124E">
        <w:trPr>
          <w:gridAfter w:val="1"/>
          <w:wAfter w:w="12" w:type="dxa"/>
          <w:trHeight w:val="2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FFAF" w14:textId="69E94787" w:rsidR="00AB7EB0" w:rsidRPr="00702332" w:rsidRDefault="00A678ED" w:rsidP="0029689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4:45-5:00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70C1" w14:textId="1A0451E1" w:rsidR="00AB7EB0" w:rsidRPr="00702332" w:rsidRDefault="00D90843" w:rsidP="00C74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Wrap up and adjourn for the day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94E5" w14:textId="05A38193" w:rsidR="00AB7EB0" w:rsidRPr="00702332" w:rsidRDefault="00717498" w:rsidP="006A00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 Huff</w:t>
            </w:r>
          </w:p>
        </w:tc>
      </w:tr>
    </w:tbl>
    <w:p w14:paraId="0F726F59" w14:textId="77777777" w:rsidR="009D03F5" w:rsidRDefault="009D03F5"/>
    <w:p w14:paraId="342657C0" w14:textId="77777777" w:rsidR="009D03F5" w:rsidRDefault="009D03F5"/>
    <w:p w14:paraId="4CF3235A" w14:textId="77777777" w:rsidR="009D03F5" w:rsidRDefault="009D03F5"/>
    <w:p w14:paraId="19E392D5" w14:textId="26A00B83" w:rsidR="002F3BB3" w:rsidRDefault="002F3BB3"/>
    <w:p w14:paraId="58BFA430" w14:textId="1671AD69" w:rsidR="00232DF3" w:rsidRDefault="00AD5981" w:rsidP="00D061CF">
      <w:pPr>
        <w:ind w:hanging="810"/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t xml:space="preserve">Day 2:  </w:t>
      </w:r>
      <w:r w:rsidR="00956881">
        <w:rPr>
          <w:rFonts w:ascii="Calibri" w:hAnsi="Calibri"/>
          <w:i/>
          <w:color w:val="FF6600"/>
          <w:sz w:val="28"/>
          <w:szCs w:val="32"/>
        </w:rPr>
        <w:t>June 29, 2017</w:t>
      </w:r>
      <w:r w:rsidR="00342060" w:rsidRPr="003F1697">
        <w:rPr>
          <w:rFonts w:ascii="Calibri" w:hAnsi="Calibri"/>
          <w:i/>
          <w:color w:val="FF6600"/>
          <w:sz w:val="28"/>
          <w:szCs w:val="32"/>
        </w:rPr>
        <w:t xml:space="preserve"> </w:t>
      </w:r>
    </w:p>
    <w:p w14:paraId="4A3F27D3" w14:textId="53D3BB86" w:rsidR="00D90843" w:rsidRPr="00985031" w:rsidRDefault="00D90843" w:rsidP="00985031">
      <w:pPr>
        <w:ind w:left="-270"/>
        <w:rPr>
          <w:rFonts w:ascii="Calibri" w:hAnsi="Calibri"/>
          <w:i/>
          <w:color w:val="FF6600"/>
          <w:sz w:val="18"/>
          <w:szCs w:val="32"/>
        </w:rPr>
      </w:pPr>
      <w:r w:rsidRPr="00985031">
        <w:rPr>
          <w:rFonts w:ascii="Calibri" w:hAnsi="Calibri"/>
          <w:i/>
          <w:color w:val="FF6600"/>
          <w:sz w:val="18"/>
          <w:szCs w:val="32"/>
        </w:rPr>
        <w:t xml:space="preserve">Objective of the Day:  </w:t>
      </w:r>
      <w:r w:rsidR="0050325E" w:rsidRPr="00985031">
        <w:rPr>
          <w:rFonts w:ascii="Calibri" w:hAnsi="Calibri"/>
          <w:i/>
          <w:color w:val="FF6600"/>
          <w:sz w:val="18"/>
          <w:szCs w:val="32"/>
        </w:rPr>
        <w:t xml:space="preserve">This day is focused on exploring </w:t>
      </w:r>
      <w:r w:rsidR="00985031" w:rsidRPr="00985031">
        <w:rPr>
          <w:rFonts w:ascii="Calibri" w:hAnsi="Calibri"/>
          <w:i/>
          <w:color w:val="FF6600"/>
          <w:sz w:val="18"/>
          <w:szCs w:val="32"/>
        </w:rPr>
        <w:t xml:space="preserve">best practices of certification criteria and conformance testing.  Several vendors are invited to present on their current approaches to conformance testing and certification.  </w:t>
      </w:r>
    </w:p>
    <w:p w14:paraId="0741E843" w14:textId="77777777" w:rsidR="005B4549" w:rsidRPr="00D90843" w:rsidRDefault="005B4549" w:rsidP="00D90843">
      <w:pPr>
        <w:ind w:left="180" w:hanging="90"/>
        <w:rPr>
          <w:rFonts w:ascii="Calibri" w:hAnsi="Calibri"/>
          <w:i/>
          <w:color w:val="FF6600"/>
          <w:sz w:val="22"/>
          <w:szCs w:val="32"/>
        </w:rPr>
      </w:pPr>
    </w:p>
    <w:tbl>
      <w:tblPr>
        <w:tblW w:w="9720" w:type="dxa"/>
        <w:tblInd w:w="-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4613"/>
        <w:gridCol w:w="3960"/>
      </w:tblGrid>
      <w:tr w:rsidR="007D2EDA" w:rsidRPr="0043242D" w14:paraId="005E3FC3" w14:textId="77777777" w:rsidTr="00D434CA">
        <w:trPr>
          <w:cantSplit/>
          <w:trHeight w:val="490"/>
          <w:tblHeader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2B27" w14:textId="77777777" w:rsidR="007D2EDA" w:rsidRPr="0043242D" w:rsidRDefault="007D2EDA" w:rsidP="0027185C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1584" w14:textId="7A28C68C" w:rsidR="007D2EDA" w:rsidRPr="0043242D" w:rsidRDefault="00AC3DFA" w:rsidP="0027185C">
            <w:pPr>
              <w:ind w:right="-975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Proposed </w:t>
            </w:r>
            <w:r w:rsidR="007D2EDA" w:rsidRPr="0043242D">
              <w:rPr>
                <w:rFonts w:ascii="Calibri" w:hAnsi="Calibri"/>
                <w:b/>
                <w:color w:val="FFFFFF" w:themeColor="background1"/>
              </w:rPr>
              <w:t>Topic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– Subject to Change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3215" w14:textId="07B051D2" w:rsidR="007D2EDA" w:rsidRPr="0043242D" w:rsidRDefault="00AC3DFA" w:rsidP="0027185C">
            <w:pPr>
              <w:ind w:left="-80" w:firstLine="8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Proposed </w:t>
            </w:r>
            <w:r w:rsidR="007D2EDA" w:rsidRPr="0043242D">
              <w:rPr>
                <w:rFonts w:ascii="Calibri" w:hAnsi="Calibri"/>
                <w:b/>
                <w:color w:val="FFFFFF" w:themeColor="background1"/>
              </w:rPr>
              <w:t>Speaker/Facilitator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– Subject to Change</w:t>
            </w:r>
          </w:p>
        </w:tc>
      </w:tr>
      <w:tr w:rsidR="007D2EDA" w14:paraId="18CE4FF8" w14:textId="77777777" w:rsidTr="00D434CA">
        <w:trPr>
          <w:trHeight w:val="36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C936" w14:textId="16F13FF5" w:rsidR="007D2EDA" w:rsidRPr="00702332" w:rsidRDefault="007044ED" w:rsidP="008A092C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08:</w:t>
            </w:r>
            <w:r w:rsidR="008A092C">
              <w:rPr>
                <w:color w:val="auto"/>
                <w:sz w:val="20"/>
                <w:szCs w:val="20"/>
              </w:rPr>
              <w:t>00-08:30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831075" w14:textId="57888BB0" w:rsidR="007D2EDA" w:rsidRPr="00702332" w:rsidRDefault="007044ED" w:rsidP="0027185C">
            <w:pPr>
              <w:ind w:left="-35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Continental Breakfast – sponsored by </w:t>
            </w:r>
            <w:r w:rsidRPr="007044ED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Intermountain Healthcare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4262" w14:textId="77777777" w:rsidR="007D2EDA" w:rsidRPr="00702332" w:rsidRDefault="007D2EDA" w:rsidP="0027185C">
            <w:pPr>
              <w:pStyle w:val="Body"/>
              <w:ind w:left="19"/>
              <w:rPr>
                <w:sz w:val="20"/>
                <w:szCs w:val="20"/>
              </w:rPr>
            </w:pPr>
          </w:p>
        </w:tc>
      </w:tr>
      <w:tr w:rsidR="007044ED" w14:paraId="6ACB7B20" w14:textId="77777777" w:rsidTr="00D434CA">
        <w:trPr>
          <w:trHeight w:val="36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9497" w14:textId="699771E8" w:rsidR="007044ED" w:rsidRDefault="0061512C" w:rsidP="0027185C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08:30-08:4</w:t>
            </w:r>
            <w:r w:rsidR="008A092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663780" w14:textId="1FC50991" w:rsidR="007044ED" w:rsidRDefault="007044ED" w:rsidP="0027185C">
            <w:pPr>
              <w:ind w:left="-35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Welcome and Introductions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10C1" w14:textId="6FE59A5E" w:rsidR="007044ED" w:rsidRPr="00702332" w:rsidRDefault="00376047" w:rsidP="0027185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</w:tc>
      </w:tr>
      <w:tr w:rsidR="007044ED" w14:paraId="6CCE1E73" w14:textId="77777777" w:rsidTr="00064895">
        <w:trPr>
          <w:trHeight w:val="32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9092" w14:textId="0EAC0B3C" w:rsidR="007044ED" w:rsidRPr="00702332" w:rsidRDefault="0061512C" w:rsidP="0026594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08:45-09:45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02B7" w14:textId="653E43E8" w:rsidR="007044ED" w:rsidRPr="00EB622A" w:rsidRDefault="00384E8F" w:rsidP="00384E8F">
            <w:pPr>
              <w:pStyle w:val="Body"/>
              <w:ind w:firstLine="1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Review of Discussions from the day before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D981" w14:textId="572C4373" w:rsidR="007044ED" w:rsidRPr="00B432CF" w:rsidRDefault="00384E8F" w:rsidP="00384E8F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384E8F">
              <w:rPr>
                <w:color w:val="000000" w:themeColor="text1"/>
                <w:sz w:val="20"/>
                <w:szCs w:val="20"/>
              </w:rPr>
              <w:t>Stan Huff</w:t>
            </w:r>
          </w:p>
        </w:tc>
      </w:tr>
      <w:tr w:rsidR="00444576" w14:paraId="6A8FF617" w14:textId="77777777" w:rsidTr="00B07B4B">
        <w:trPr>
          <w:trHeight w:val="2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19BC" w14:textId="1485A0B6" w:rsidR="00444576" w:rsidRPr="00702332" w:rsidRDefault="0061512C" w:rsidP="008A092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</w:t>
            </w:r>
            <w:r w:rsidR="002659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10:1</w:t>
            </w:r>
            <w:r w:rsidR="008A092C">
              <w:rPr>
                <w:sz w:val="20"/>
                <w:szCs w:val="20"/>
              </w:rPr>
              <w:t>5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9D9FB70" w14:textId="77777777" w:rsidR="00444576" w:rsidRPr="00702332" w:rsidRDefault="00444576" w:rsidP="00B07B4B">
            <w:pPr>
              <w:pStyle w:val="Body"/>
              <w:ind w:hanging="327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Break</w:t>
            </w:r>
          </w:p>
        </w:tc>
      </w:tr>
      <w:tr w:rsidR="0061512C" w14:paraId="0EC68047" w14:textId="77777777" w:rsidTr="00AD231E">
        <w:trPr>
          <w:trHeight w:val="36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AC56" w14:textId="75C98A62" w:rsidR="0061512C" w:rsidRDefault="0061512C" w:rsidP="00AD231E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10:15-11:15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CFA38C9" w14:textId="77777777" w:rsidR="0061512C" w:rsidRPr="009D03F5" w:rsidRDefault="0061512C" w:rsidP="00AD231E">
            <w:pPr>
              <w:ind w:left="-323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32"/>
              </w:rPr>
              <w:t xml:space="preserve">Factual description of </w:t>
            </w:r>
            <w:r w:rsidRPr="009D03F5">
              <w:rPr>
                <w:rFonts w:ascii="Calibri" w:hAnsi="Calibri"/>
                <w:color w:val="000000" w:themeColor="text1"/>
                <w:sz w:val="22"/>
                <w:szCs w:val="32"/>
              </w:rPr>
              <w:t>the components, artifacts, process.  How is the ecosystem characterized?</w:t>
            </w:r>
          </w:p>
          <w:p w14:paraId="76612CD1" w14:textId="77777777" w:rsidR="0061512C" w:rsidRPr="008246C2" w:rsidRDefault="0061512C" w:rsidP="00AD231E">
            <w:pPr>
              <w:pStyle w:val="ListParagraph"/>
              <w:numPr>
                <w:ilvl w:val="0"/>
                <w:numId w:val="4"/>
              </w:numPr>
              <w:ind w:left="307" w:hanging="27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8246C2">
              <w:rPr>
                <w:rFonts w:ascii="Calibri" w:hAnsi="Calibri"/>
                <w:i/>
                <w:color w:val="000000" w:themeColor="text1"/>
                <w:sz w:val="22"/>
                <w:szCs w:val="32"/>
              </w:rPr>
              <w:t>What is the role of example data (testing data- more then happy path, example data, bad data to test failures))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51A7" w14:textId="77777777" w:rsidR="0061512C" w:rsidRPr="0061512C" w:rsidRDefault="0061512C" w:rsidP="00AD231E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61512C">
              <w:rPr>
                <w:color w:val="000000" w:themeColor="text1"/>
                <w:sz w:val="20"/>
                <w:szCs w:val="20"/>
              </w:rPr>
              <w:t>Christine Watts</w:t>
            </w:r>
          </w:p>
          <w:p w14:paraId="2B66EE91" w14:textId="77777777" w:rsidR="0061512C" w:rsidRPr="0061512C" w:rsidRDefault="0061512C" w:rsidP="00AD231E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61512C">
              <w:rPr>
                <w:color w:val="000000" w:themeColor="text1"/>
                <w:sz w:val="20"/>
                <w:szCs w:val="20"/>
              </w:rPr>
              <w:t xml:space="preserve">Chief Enterprise Architect </w:t>
            </w:r>
          </w:p>
          <w:p w14:paraId="090137CE" w14:textId="26DAF529" w:rsidR="0061512C" w:rsidRPr="00702332" w:rsidRDefault="0061512C" w:rsidP="00AD231E">
            <w:pPr>
              <w:pStyle w:val="Body"/>
              <w:rPr>
                <w:sz w:val="20"/>
                <w:szCs w:val="20"/>
              </w:rPr>
            </w:pPr>
            <w:r w:rsidRPr="0061512C">
              <w:rPr>
                <w:color w:val="000000" w:themeColor="text1"/>
                <w:sz w:val="20"/>
                <w:szCs w:val="20"/>
              </w:rPr>
              <w:t>The University of Chicago Medicine</w:t>
            </w:r>
          </w:p>
        </w:tc>
      </w:tr>
      <w:tr w:rsidR="008A092C" w14:paraId="49F2F06B" w14:textId="77777777" w:rsidTr="000E44B8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694B" w14:textId="5E8D31A2" w:rsidR="008A092C" w:rsidRDefault="008A092C" w:rsidP="00085F0C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3271" w14:textId="10B7660D" w:rsidR="008A092C" w:rsidRDefault="008A092C" w:rsidP="00A51300">
            <w:pPr>
              <w:pStyle w:val="Body"/>
              <w:rPr>
                <w:sz w:val="20"/>
                <w:szCs w:val="20"/>
              </w:rPr>
            </w:pPr>
            <w:r w:rsidRPr="00394004">
              <w:rPr>
                <w:i/>
                <w:color w:val="000000" w:themeColor="text1"/>
                <w:szCs w:val="32"/>
              </w:rPr>
              <w:t>How do others say if something is conformant? What is the process?</w:t>
            </w:r>
            <w:r>
              <w:rPr>
                <w:i/>
                <w:color w:val="000000" w:themeColor="text1"/>
                <w:szCs w:val="32"/>
              </w:rPr>
              <w:t xml:space="preserve">  Presentations from vendors on best practices.  </w:t>
            </w:r>
          </w:p>
        </w:tc>
      </w:tr>
      <w:tr w:rsidR="008A092C" w14:paraId="3946B1DD" w14:textId="77777777" w:rsidTr="00D434CA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EE9D" w14:textId="279A5298" w:rsidR="008A092C" w:rsidRDefault="008A092C" w:rsidP="0027185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DB98" w14:textId="1E81517B" w:rsidR="008A092C" w:rsidRPr="000620E2" w:rsidRDefault="00BC3D8B" w:rsidP="00BC3D8B">
            <w:pPr>
              <w:pStyle w:val="ListParagraph"/>
              <w:numPr>
                <w:ilvl w:val="0"/>
                <w:numId w:val="7"/>
              </w:numPr>
              <w:ind w:left="670" w:hanging="27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 xml:space="preserve">Mitre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38E6" w14:textId="402BC229" w:rsidR="008A092C" w:rsidRPr="00804E6A" w:rsidRDefault="00863459" w:rsidP="00AB60D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Kramer</w:t>
            </w:r>
          </w:p>
        </w:tc>
      </w:tr>
      <w:tr w:rsidR="00085F0C" w14:paraId="5E0FDF94" w14:textId="77777777" w:rsidTr="001A71E6">
        <w:trPr>
          <w:trHeight w:val="36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A3F5" w14:textId="6C278F59" w:rsidR="00085F0C" w:rsidRDefault="00F74864" w:rsidP="00F7486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</w:t>
            </w:r>
            <w:r w:rsidR="00085F0C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11:45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B077" w14:textId="7F64BFF2" w:rsidR="00085F0C" w:rsidRPr="000620E2" w:rsidRDefault="00863459" w:rsidP="00863459">
            <w:pPr>
              <w:pStyle w:val="ListParagraph"/>
              <w:numPr>
                <w:ilvl w:val="0"/>
                <w:numId w:val="7"/>
              </w:numPr>
              <w:ind w:left="670" w:hanging="27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 xml:space="preserve">OSHERA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A37D" w14:textId="71338495" w:rsidR="00085F0C" w:rsidRPr="00804E6A" w:rsidRDefault="00252413" w:rsidP="00863459">
            <w:pPr>
              <w:pStyle w:val="Body"/>
              <w:rPr>
                <w:sz w:val="20"/>
                <w:szCs w:val="20"/>
              </w:rPr>
            </w:pPr>
            <w:r w:rsidRPr="00252413">
              <w:rPr>
                <w:color w:val="000000" w:themeColor="text1"/>
                <w:sz w:val="20"/>
                <w:szCs w:val="20"/>
              </w:rPr>
              <w:t>Seong Mun</w:t>
            </w:r>
            <w:r w:rsidR="00863459" w:rsidRPr="002524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4864" w14:paraId="41303457" w14:textId="77777777" w:rsidTr="00B07B4B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81DB" w14:textId="73EFD01F" w:rsidR="00F74864" w:rsidRDefault="00F74864" w:rsidP="00B07B4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17F0" w14:textId="4B1F5D8D" w:rsidR="00F74864" w:rsidRPr="000620E2" w:rsidRDefault="00F479B5" w:rsidP="00F479B5">
            <w:pPr>
              <w:pStyle w:val="ListParagraph"/>
              <w:numPr>
                <w:ilvl w:val="0"/>
                <w:numId w:val="7"/>
              </w:numPr>
              <w:ind w:left="670" w:hanging="27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>Aegis</w:t>
            </w:r>
            <w:r>
              <w:rPr>
                <w:rFonts w:ascii="Calibri" w:hAnsi="Calibri"/>
                <w:color w:val="000000" w:themeColor="text1"/>
                <w:sz w:val="22"/>
                <w:szCs w:val="3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1CE5" w14:textId="69C47FC6" w:rsidR="00F74864" w:rsidRPr="00804E6A" w:rsidRDefault="00F479B5" w:rsidP="00965D7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Hyland </w:t>
            </w:r>
          </w:p>
        </w:tc>
      </w:tr>
      <w:tr w:rsidR="00F74864" w14:paraId="5235B647" w14:textId="77777777" w:rsidTr="00AC17B5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5156" w14:textId="537B20FE" w:rsidR="00F74864" w:rsidRPr="00702332" w:rsidRDefault="00F74864" w:rsidP="00B07B4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12:15-13:15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E352" w14:textId="3472BC1D" w:rsidR="00F74864" w:rsidRPr="000620E2" w:rsidRDefault="00F74864" w:rsidP="00B07B4B">
            <w:pPr>
              <w:pStyle w:val="Body"/>
              <w:rPr>
                <w:sz w:val="20"/>
                <w:szCs w:val="20"/>
              </w:rPr>
            </w:pPr>
            <w:r w:rsidRPr="000620E2">
              <w:rPr>
                <w:sz w:val="20"/>
                <w:szCs w:val="20"/>
              </w:rPr>
              <w:t>Lunch</w:t>
            </w:r>
          </w:p>
        </w:tc>
      </w:tr>
      <w:tr w:rsidR="00085F0C" w14:paraId="0EA56A2C" w14:textId="77777777" w:rsidTr="00D434CA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9972" w14:textId="2061C074" w:rsidR="00085F0C" w:rsidRDefault="00F74864" w:rsidP="0027185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13:15-13:4</w:t>
            </w:r>
            <w:r w:rsidR="00085F0C">
              <w:rPr>
                <w:sz w:val="20"/>
                <w:szCs w:val="20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93D7" w14:textId="1DF4C24A" w:rsidR="00085F0C" w:rsidRPr="000620E2" w:rsidRDefault="00085F0C" w:rsidP="00013934">
            <w:pPr>
              <w:pStyle w:val="ListParagraph"/>
              <w:numPr>
                <w:ilvl w:val="0"/>
                <w:numId w:val="9"/>
              </w:numPr>
              <w:ind w:left="670" w:hanging="27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>IHE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6863" w14:textId="3266C9D0" w:rsidR="00085F0C" w:rsidRPr="00804E6A" w:rsidRDefault="00492F46" w:rsidP="00965D7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 Davis </w:t>
            </w:r>
          </w:p>
        </w:tc>
      </w:tr>
      <w:tr w:rsidR="00085F0C" w14:paraId="0175668B" w14:textId="77777777" w:rsidTr="00D434CA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E697" w14:textId="480B2DE4" w:rsidR="00085F0C" w:rsidRDefault="00F74864" w:rsidP="0027185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0E3D" w14:textId="75C4A603" w:rsidR="00085F0C" w:rsidRPr="000620E2" w:rsidRDefault="00F479B5" w:rsidP="00013934">
            <w:pPr>
              <w:pStyle w:val="ListParagraph"/>
              <w:numPr>
                <w:ilvl w:val="0"/>
                <w:numId w:val="9"/>
              </w:numPr>
              <w:ind w:left="670" w:hanging="27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>Sequoia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1CC3" w14:textId="2C590635" w:rsidR="00085F0C" w:rsidRPr="00804E6A" w:rsidRDefault="00F479B5" w:rsidP="00965D7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 Davis </w:t>
            </w:r>
          </w:p>
        </w:tc>
      </w:tr>
      <w:tr w:rsidR="00252413" w14:paraId="018FC162" w14:textId="77777777" w:rsidTr="001E7A04">
        <w:trPr>
          <w:trHeight w:val="27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522D" w14:textId="17546DE5" w:rsidR="00252413" w:rsidRDefault="00252413" w:rsidP="001E7A0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14:15-14:45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5FB8" w14:textId="77777777" w:rsidR="00252413" w:rsidRPr="000620E2" w:rsidRDefault="00252413" w:rsidP="001E7A04">
            <w:pPr>
              <w:pStyle w:val="Body"/>
              <w:rPr>
                <w:sz w:val="20"/>
                <w:szCs w:val="20"/>
              </w:rPr>
            </w:pPr>
            <w:r w:rsidRPr="000620E2">
              <w:rPr>
                <w:sz w:val="20"/>
                <w:szCs w:val="20"/>
              </w:rPr>
              <w:t>Break</w:t>
            </w:r>
          </w:p>
        </w:tc>
      </w:tr>
      <w:tr w:rsidR="00085F0C" w14:paraId="1DEA8848" w14:textId="77777777" w:rsidTr="00D434CA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ED48" w14:textId="3E377B24" w:rsidR="00085F0C" w:rsidRDefault="00252413" w:rsidP="0027185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14:45-15:1</w:t>
            </w:r>
            <w:r w:rsidR="00F74864">
              <w:rPr>
                <w:sz w:val="20"/>
                <w:szCs w:val="20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CA7C" w14:textId="7071ACDD" w:rsidR="008D4026" w:rsidRPr="000620E2" w:rsidRDefault="004775B3" w:rsidP="00863459">
            <w:pPr>
              <w:pStyle w:val="ListParagraph"/>
              <w:numPr>
                <w:ilvl w:val="0"/>
                <w:numId w:val="9"/>
              </w:numPr>
              <w:ind w:left="670" w:hanging="27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 xml:space="preserve">FHIR </w:t>
            </w:r>
            <w:r>
              <w:rPr>
                <w:rFonts w:ascii="Calibri" w:hAnsi="Calibri"/>
                <w:color w:val="000000" w:themeColor="text1"/>
                <w:sz w:val="22"/>
                <w:szCs w:val="32"/>
              </w:rPr>
              <w:t>Cap</w:t>
            </w:r>
            <w:r w:rsidR="00383A0B">
              <w:rPr>
                <w:rFonts w:ascii="Calibri" w:hAnsi="Calibri"/>
                <w:color w:val="000000" w:themeColor="text1"/>
                <w:sz w:val="22"/>
                <w:szCs w:val="32"/>
              </w:rPr>
              <w:t>a</w:t>
            </w:r>
            <w:r>
              <w:rPr>
                <w:rFonts w:ascii="Calibri" w:hAnsi="Calibri"/>
                <w:color w:val="000000" w:themeColor="text1"/>
                <w:sz w:val="22"/>
                <w:szCs w:val="32"/>
              </w:rPr>
              <w:t xml:space="preserve">bility Statement </w:t>
            </w: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BD1B" w14:textId="40FE9ECF" w:rsidR="00085F0C" w:rsidRPr="00804E6A" w:rsidRDefault="00863459" w:rsidP="00AB60D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Grahame Grieve</w:t>
            </w:r>
          </w:p>
        </w:tc>
      </w:tr>
      <w:tr w:rsidR="00085F0C" w14:paraId="4CF36B4B" w14:textId="77777777" w:rsidTr="004775B3">
        <w:trPr>
          <w:trHeight w:val="46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A267" w14:textId="6CA6E935" w:rsidR="00085F0C" w:rsidRDefault="00252413" w:rsidP="0027185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15:15-15:4</w:t>
            </w:r>
            <w:r w:rsidR="00F74864">
              <w:rPr>
                <w:sz w:val="20"/>
                <w:szCs w:val="20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0D9B" w14:textId="3BAA4CF1" w:rsidR="00085F0C" w:rsidRPr="000620E2" w:rsidRDefault="004775B3" w:rsidP="00013934">
            <w:pPr>
              <w:pStyle w:val="ListParagraph"/>
              <w:numPr>
                <w:ilvl w:val="0"/>
                <w:numId w:val="13"/>
              </w:numPr>
              <w:ind w:left="670" w:hanging="270"/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620E2">
              <w:rPr>
                <w:rFonts w:ascii="Calibri" w:hAnsi="Calibri"/>
                <w:color w:val="000000" w:themeColor="text1"/>
                <w:sz w:val="22"/>
                <w:szCs w:val="32"/>
              </w:rPr>
              <w:t>Argonauts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B205" w14:textId="22579F1F" w:rsidR="00085F0C" w:rsidRPr="00804E6A" w:rsidRDefault="004775B3" w:rsidP="00AB60D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Grahame Grieve</w:t>
            </w:r>
          </w:p>
        </w:tc>
      </w:tr>
      <w:tr w:rsidR="00252413" w14:paraId="6E82A76C" w14:textId="77777777" w:rsidTr="00D434CA">
        <w:trPr>
          <w:trHeight w:val="22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B6A1" w14:textId="255DBDAB" w:rsidR="00252413" w:rsidRDefault="00252413" w:rsidP="0027185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15:45-16:45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708FDE1" w14:textId="29C81BD1" w:rsidR="00252413" w:rsidRPr="00F74864" w:rsidRDefault="00252413" w:rsidP="00F74864">
            <w:pPr>
              <w:ind w:hanging="323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Review of the day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6DD8" w14:textId="7CDFF6A4" w:rsidR="00252413" w:rsidRDefault="00252413" w:rsidP="0027185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Parker</w:t>
            </w:r>
          </w:p>
        </w:tc>
      </w:tr>
      <w:tr w:rsidR="007044ED" w14:paraId="6F431ED4" w14:textId="77777777" w:rsidTr="00D434CA">
        <w:trPr>
          <w:trHeight w:val="22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2A1D" w14:textId="37CCD7D0" w:rsidR="007044ED" w:rsidRDefault="008D4026" w:rsidP="0027185C">
            <w:pPr>
              <w:pStyle w:val="Body"/>
              <w:rPr>
                <w:sz w:val="20"/>
                <w:szCs w:val="20"/>
              </w:rPr>
            </w:pPr>
            <w:r w:rsidRPr="008D4026">
              <w:rPr>
                <w:color w:val="000000" w:themeColor="text1"/>
                <w:sz w:val="20"/>
                <w:szCs w:val="20"/>
              </w:rPr>
              <w:t>16:45-17:00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CC07EF1" w14:textId="72DB3166" w:rsidR="007044ED" w:rsidRDefault="007044ED" w:rsidP="00C43A2A">
            <w:pPr>
              <w:pStyle w:val="Body"/>
              <w:ind w:left="-3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Wrap up and Adjourn for the day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A650" w14:textId="5666625E" w:rsidR="007044ED" w:rsidRPr="00702332" w:rsidRDefault="002A790B" w:rsidP="0027185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</w:tc>
      </w:tr>
    </w:tbl>
    <w:p w14:paraId="5FE6D8DD" w14:textId="77777777" w:rsidR="002F3BB3" w:rsidRDefault="002F3BB3">
      <w:r>
        <w:br w:type="page"/>
      </w:r>
    </w:p>
    <w:p w14:paraId="2B80ABAB" w14:textId="4FF1DF22" w:rsidR="00FF66C7" w:rsidRDefault="00AD5981" w:rsidP="00D061CF">
      <w:pPr>
        <w:ind w:left="-810"/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lastRenderedPageBreak/>
        <w:t xml:space="preserve">Day 3:  </w:t>
      </w:r>
      <w:r w:rsidR="00956881">
        <w:rPr>
          <w:rFonts w:ascii="Calibri" w:hAnsi="Calibri"/>
          <w:i/>
          <w:color w:val="FF6600"/>
          <w:sz w:val="28"/>
          <w:szCs w:val="32"/>
        </w:rPr>
        <w:t>June 30, 2017</w:t>
      </w:r>
    </w:p>
    <w:p w14:paraId="6445852A" w14:textId="35B304F3" w:rsidR="005B4549" w:rsidRPr="00985031" w:rsidRDefault="005B4549" w:rsidP="00985031">
      <w:pPr>
        <w:ind w:left="-270"/>
        <w:rPr>
          <w:rFonts w:ascii="Calibri" w:hAnsi="Calibri"/>
          <w:i/>
          <w:color w:val="FF6600"/>
          <w:sz w:val="18"/>
          <w:szCs w:val="32"/>
        </w:rPr>
      </w:pPr>
      <w:r w:rsidRPr="00985031">
        <w:rPr>
          <w:rFonts w:ascii="Calibri" w:hAnsi="Calibri"/>
          <w:i/>
          <w:color w:val="FF6600"/>
          <w:sz w:val="18"/>
          <w:szCs w:val="32"/>
        </w:rPr>
        <w:t xml:space="preserve">Objective of the Day:  </w:t>
      </w:r>
      <w:r w:rsidR="00985031" w:rsidRPr="00985031">
        <w:rPr>
          <w:rFonts w:ascii="Calibri" w:hAnsi="Calibri"/>
          <w:i/>
          <w:color w:val="FF6600"/>
          <w:sz w:val="18"/>
          <w:szCs w:val="32"/>
        </w:rPr>
        <w:t xml:space="preserve">The </w:t>
      </w:r>
      <w:r w:rsidR="000620E2" w:rsidRPr="00985031">
        <w:rPr>
          <w:rFonts w:ascii="Calibri" w:hAnsi="Calibri"/>
          <w:i/>
          <w:color w:val="FF6600"/>
          <w:sz w:val="18"/>
          <w:szCs w:val="32"/>
        </w:rPr>
        <w:t>three-day</w:t>
      </w:r>
      <w:r w:rsidR="00985031" w:rsidRPr="00985031">
        <w:rPr>
          <w:rFonts w:ascii="Calibri" w:hAnsi="Calibri"/>
          <w:i/>
          <w:color w:val="FF6600"/>
          <w:sz w:val="18"/>
          <w:szCs w:val="32"/>
        </w:rPr>
        <w:t xml:space="preserve"> meeting will conclude with discussion and planning for the next steps and project planning towards HSPC Conformance testing and certification.  </w:t>
      </w:r>
    </w:p>
    <w:p w14:paraId="5CB69A2D" w14:textId="77777777" w:rsidR="005B4549" w:rsidRPr="003F1697" w:rsidRDefault="005B4549" w:rsidP="00D061CF">
      <w:pPr>
        <w:ind w:left="-810"/>
        <w:rPr>
          <w:rFonts w:ascii="Calibri" w:hAnsi="Calibri"/>
          <w:i/>
          <w:color w:val="FF6600"/>
          <w:sz w:val="28"/>
          <w:szCs w:val="32"/>
        </w:rPr>
      </w:pPr>
    </w:p>
    <w:tbl>
      <w:tblPr>
        <w:tblW w:w="9450" w:type="dxa"/>
        <w:tblInd w:w="-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760"/>
        <w:gridCol w:w="2520"/>
      </w:tblGrid>
      <w:tr w:rsidR="009A335A" w:rsidRPr="003B343C" w14:paraId="3A18E6A2" w14:textId="3B35651C" w:rsidTr="009A335A">
        <w:trPr>
          <w:cantSplit/>
          <w:trHeight w:val="25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93A5" w14:textId="33CB5928" w:rsidR="009A335A" w:rsidRPr="003B343C" w:rsidRDefault="009A335A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9D2A" w14:textId="14E6E44B" w:rsidR="009A335A" w:rsidRPr="003B343C" w:rsidRDefault="009A335A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0A74BF56" w14:textId="6975C185" w:rsidR="009A335A" w:rsidRPr="003B343C" w:rsidRDefault="009A335A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Facilitator</w:t>
            </w:r>
          </w:p>
        </w:tc>
      </w:tr>
      <w:tr w:rsidR="00097E38" w14:paraId="31F899DE" w14:textId="11D5FAF3" w:rsidTr="00C12990">
        <w:trPr>
          <w:trHeight w:val="32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39D8" w14:textId="165982C8" w:rsidR="00C12990" w:rsidRPr="00097E38" w:rsidRDefault="007044ED" w:rsidP="00C1299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08:30-09:00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796" w14:textId="0C3C0E67" w:rsidR="0093302A" w:rsidRPr="00097E38" w:rsidRDefault="007044ED" w:rsidP="007044ED">
            <w:pPr>
              <w:pStyle w:val="Body"/>
              <w:ind w:left="720" w:hanging="73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Continental Breakfast – sponsored by </w:t>
            </w:r>
            <w:r w:rsidRPr="007044ED">
              <w:rPr>
                <w:color w:val="auto"/>
                <w:sz w:val="20"/>
                <w:szCs w:val="20"/>
              </w:rPr>
              <w:t>Intermountain Healthcare</w:t>
            </w:r>
          </w:p>
        </w:tc>
      </w:tr>
      <w:tr w:rsidR="007044ED" w14:paraId="43ECD137" w14:textId="77777777" w:rsidTr="00C12990">
        <w:trPr>
          <w:trHeight w:val="32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968D" w14:textId="01C6FB09" w:rsidR="007044ED" w:rsidRDefault="007044ED" w:rsidP="00C1299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09:00-09:05 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A2C" w14:textId="77777777" w:rsidR="007044ED" w:rsidRDefault="007044ED" w:rsidP="007044ED">
            <w:pPr>
              <w:pStyle w:val="Body"/>
              <w:ind w:left="720" w:hanging="64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Welcome</w:t>
            </w:r>
          </w:p>
          <w:p w14:paraId="0ADC63C9" w14:textId="77777777" w:rsidR="007044ED" w:rsidRDefault="007044ED" w:rsidP="0093302A">
            <w:pPr>
              <w:pStyle w:val="Body"/>
              <w:ind w:left="720" w:hanging="648"/>
              <w:rPr>
                <w:color w:val="auto"/>
                <w:sz w:val="20"/>
                <w:szCs w:val="20"/>
              </w:rPr>
            </w:pPr>
          </w:p>
        </w:tc>
      </w:tr>
      <w:tr w:rsidR="007044ED" w14:paraId="1437C753" w14:textId="77777777" w:rsidTr="009A335A">
        <w:trPr>
          <w:trHeight w:val="54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4C0E" w14:textId="2FD1AD1A" w:rsidR="007044ED" w:rsidRPr="00097E38" w:rsidRDefault="007044ED" w:rsidP="00C1299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620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05-10:30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7DF9" w14:textId="61053661" w:rsidR="00F7244D" w:rsidRPr="00013934" w:rsidRDefault="00F7244D" w:rsidP="00556AE1">
            <w:p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013934">
              <w:rPr>
                <w:rFonts w:ascii="Calibri" w:eastAsia="Calibri" w:hAnsi="Calibri" w:cs="Calibri"/>
                <w:sz w:val="20"/>
                <w:szCs w:val="20"/>
                <w:u w:color="000000"/>
              </w:rPr>
              <w:t>Discuss</w:t>
            </w:r>
            <w:r w:rsidR="000620E2" w:rsidRPr="00013934">
              <w:rPr>
                <w:rFonts w:ascii="Calibri" w:eastAsia="Calibri" w:hAnsi="Calibri" w:cs="Calibri"/>
                <w:sz w:val="20"/>
                <w:szCs w:val="20"/>
                <w:u w:color="000000"/>
              </w:rPr>
              <w:t>ion</w:t>
            </w:r>
          </w:p>
          <w:p w14:paraId="1B53DF0A" w14:textId="1B5EEB03" w:rsidR="00F7244D" w:rsidRPr="00013934" w:rsidRDefault="00F7244D" w:rsidP="00013934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 w:rsidRPr="00013934"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  <w:t xml:space="preserve">What have we learned? </w:t>
            </w:r>
          </w:p>
          <w:p w14:paraId="56937D8A" w14:textId="2365789F" w:rsidR="007044ED" w:rsidRPr="000620E2" w:rsidRDefault="00F7244D" w:rsidP="0001393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 w:themeColor="text1"/>
                <w:sz w:val="22"/>
                <w:szCs w:val="32"/>
              </w:rPr>
            </w:pPr>
            <w:r w:rsidRPr="00013934"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  <w:t>Of the things we have seen which ones should we use?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09C5" w14:textId="1EAF25CE" w:rsidR="007044ED" w:rsidRPr="00097E38" w:rsidRDefault="002A790B" w:rsidP="00C12990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Craig Parker</w:t>
            </w:r>
          </w:p>
        </w:tc>
      </w:tr>
      <w:tr w:rsidR="007044ED" w14:paraId="3844500E" w14:textId="77777777" w:rsidTr="00B01992">
        <w:trPr>
          <w:trHeight w:val="3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0227" w14:textId="1E6F8D88" w:rsidR="007044ED" w:rsidRPr="00097E38" w:rsidRDefault="007044ED" w:rsidP="00C1299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10:30-10:45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7200" w14:textId="2FBFEBD9" w:rsidR="007044ED" w:rsidRPr="00D061CF" w:rsidRDefault="007044ED" w:rsidP="00B0463F">
            <w:p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Break</w:t>
            </w:r>
          </w:p>
        </w:tc>
      </w:tr>
      <w:tr w:rsidR="007044ED" w14:paraId="364D2A3C" w14:textId="77777777" w:rsidTr="009A335A">
        <w:trPr>
          <w:trHeight w:val="54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C2D3" w14:textId="4BE2971A" w:rsidR="007044ED" w:rsidRPr="00097E38" w:rsidRDefault="00432880" w:rsidP="00EB622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7044ED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:</w:t>
            </w:r>
            <w:r w:rsidR="007044ED">
              <w:rPr>
                <w:sz w:val="20"/>
                <w:szCs w:val="20"/>
              </w:rPr>
              <w:t>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77EC" w14:textId="34552E3D" w:rsidR="007044ED" w:rsidRDefault="00013934" w:rsidP="00013934">
            <w:pPr>
              <w:pStyle w:val="Body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Next Steps: </w:t>
            </w:r>
            <w:r w:rsidR="00F7244D">
              <w:rPr>
                <w:color w:val="auto"/>
                <w:sz w:val="20"/>
                <w:szCs w:val="20"/>
              </w:rPr>
              <w:t xml:space="preserve">Form a plan to get HSPC Conformance and Certification process in place.  </w:t>
            </w:r>
          </w:p>
          <w:p w14:paraId="300CB9EB" w14:textId="77777777" w:rsidR="00B20DFF" w:rsidRPr="00097E38" w:rsidRDefault="00B20DFF" w:rsidP="00013934">
            <w:pPr>
              <w:pStyle w:val="Body"/>
              <w:numPr>
                <w:ilvl w:val="1"/>
                <w:numId w:val="2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>Goals</w:t>
            </w:r>
          </w:p>
          <w:p w14:paraId="7345398B" w14:textId="77777777" w:rsidR="00B20DFF" w:rsidRDefault="00B20DFF" w:rsidP="00013934">
            <w:pPr>
              <w:pStyle w:val="Body"/>
              <w:numPr>
                <w:ilvl w:val="1"/>
                <w:numId w:val="2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 xml:space="preserve">Deliverables </w:t>
            </w:r>
          </w:p>
          <w:p w14:paraId="41BD8D25" w14:textId="77777777" w:rsidR="00B20DFF" w:rsidRPr="00097E38" w:rsidRDefault="00B20DFF" w:rsidP="00013934">
            <w:pPr>
              <w:pStyle w:val="Body"/>
              <w:numPr>
                <w:ilvl w:val="1"/>
                <w:numId w:val="2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>Call schedule</w:t>
            </w:r>
          </w:p>
          <w:p w14:paraId="1FDCA3D4" w14:textId="77777777" w:rsidR="00B20DFF" w:rsidRPr="00097E38" w:rsidRDefault="00B20DFF" w:rsidP="00013934">
            <w:pPr>
              <w:pStyle w:val="Body"/>
              <w:numPr>
                <w:ilvl w:val="1"/>
                <w:numId w:val="2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>Next meetings</w:t>
            </w:r>
          </w:p>
          <w:p w14:paraId="0C5D017C" w14:textId="7686E726" w:rsidR="00F7244D" w:rsidRPr="003F08B3" w:rsidRDefault="00F7244D" w:rsidP="00B20DFF">
            <w:pPr>
              <w:pStyle w:val="Body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9A95" w14:textId="76439528" w:rsidR="007044ED" w:rsidRPr="00097E38" w:rsidRDefault="002A790B" w:rsidP="00F7244D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</w:tc>
      </w:tr>
      <w:tr w:rsidR="00432880" w14:paraId="4732426B" w14:textId="77777777" w:rsidTr="00432880">
        <w:trPr>
          <w:trHeight w:val="3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2B0C" w14:textId="158E1D0A" w:rsidR="00432880" w:rsidRPr="00097E38" w:rsidRDefault="00432880" w:rsidP="00B07B4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6EE1" w14:textId="07FCC2EE" w:rsidR="00432880" w:rsidRPr="003F08B3" w:rsidRDefault="00432880" w:rsidP="00B07B4B">
            <w:pPr>
              <w:pStyle w:val="Body"/>
              <w:rPr>
                <w:color w:val="auto"/>
                <w:sz w:val="20"/>
                <w:szCs w:val="20"/>
              </w:rPr>
            </w:pPr>
            <w:r w:rsidRPr="00097E38">
              <w:rPr>
                <w:sz w:val="20"/>
                <w:szCs w:val="20"/>
              </w:rPr>
              <w:t>Wrap up and Adjourn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8C38" w14:textId="72EC600B" w:rsidR="00432880" w:rsidRPr="00097E38" w:rsidRDefault="002A790B" w:rsidP="00B07B4B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</w:tc>
      </w:tr>
    </w:tbl>
    <w:p w14:paraId="30E85E6B" w14:textId="77777777" w:rsidR="00651B97" w:rsidRDefault="00651B97" w:rsidP="00D061CF">
      <w:pPr>
        <w:pStyle w:val="Body"/>
      </w:pPr>
    </w:p>
    <w:p w14:paraId="390B9E9C" w14:textId="77777777" w:rsidR="00817D27" w:rsidRPr="00F33E0F" w:rsidRDefault="00817D27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</w:pPr>
      <w:r w:rsidRPr="00F33E0F"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  <w:t>SAVE THE DATE!    </w:t>
      </w:r>
    </w:p>
    <w:p w14:paraId="2111A477" w14:textId="56EF53EF" w:rsidR="003B343C" w:rsidRDefault="00817D27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 w:rsidRPr="00F33E0F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 </w:t>
      </w:r>
      <w:r w:rsidR="0023124E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HSPC F2F Meeting</w:t>
      </w:r>
    </w:p>
    <w:p w14:paraId="23BAF901" w14:textId="3673D6FC" w:rsidR="0023124E" w:rsidRDefault="0023124E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August 2-4, 2017  Washington DC</w:t>
      </w:r>
    </w:p>
    <w:p w14:paraId="2DA305BB" w14:textId="77777777" w:rsidR="00936E71" w:rsidRDefault="00936E71" w:rsidP="00936E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eastAsia="Times New Roman" w:hAnsi="Calibri"/>
          <w:bCs/>
          <w:bdr w:val="none" w:sz="0" w:space="0" w:color="auto"/>
        </w:rPr>
      </w:pPr>
      <w:bookmarkStart w:id="1" w:name="_GoBack"/>
      <w:bookmarkEnd w:id="1"/>
    </w:p>
    <w:sectPr w:rsidR="00936E71" w:rsidSect="00B86E08">
      <w:headerReference w:type="default" r:id="rId10"/>
      <w:footerReference w:type="even" r:id="rId11"/>
      <w:footerReference w:type="default" r:id="rId12"/>
      <w:pgSz w:w="12240" w:h="15840"/>
      <w:pgMar w:top="630" w:right="9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CE837" w14:textId="77777777" w:rsidR="0062324F" w:rsidRDefault="0062324F">
      <w:r>
        <w:separator/>
      </w:r>
    </w:p>
  </w:endnote>
  <w:endnote w:type="continuationSeparator" w:id="0">
    <w:p w14:paraId="29C25C05" w14:textId="77777777" w:rsidR="0062324F" w:rsidRDefault="0062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D871" w14:textId="77777777" w:rsidR="00222C20" w:rsidRDefault="00222C20" w:rsidP="00AD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33101" w14:textId="77777777" w:rsidR="00222C20" w:rsidRDefault="00222C20" w:rsidP="00AD5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2313" w14:textId="26C3D390" w:rsidR="00222C20" w:rsidRDefault="00222C20" w:rsidP="00AD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2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15AA9C" w14:textId="77777777" w:rsidR="00222C20" w:rsidRDefault="00222C20" w:rsidP="00AD5981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3260" w14:textId="77777777" w:rsidR="0062324F" w:rsidRDefault="0062324F">
      <w:r>
        <w:separator/>
      </w:r>
    </w:p>
  </w:footnote>
  <w:footnote w:type="continuationSeparator" w:id="0">
    <w:p w14:paraId="49856A36" w14:textId="77777777" w:rsidR="0062324F" w:rsidRDefault="00623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E435" w14:textId="77777777" w:rsidR="00222C20" w:rsidRDefault="00222C20">
    <w:pPr>
      <w:pStyle w:val="Header"/>
      <w:tabs>
        <w:tab w:val="clear" w:pos="8640"/>
        <w:tab w:val="right" w:pos="862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BE6"/>
    <w:multiLevelType w:val="multilevel"/>
    <w:tmpl w:val="1E5031BC"/>
    <w:styleLink w:val="Style2"/>
    <w:lvl w:ilvl="0">
      <w:start w:val="1"/>
      <w:numFmt w:val="decimal"/>
      <w:lvlText w:val="%1."/>
      <w:lvlJc w:val="righ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BD85798"/>
    <w:multiLevelType w:val="hybridMultilevel"/>
    <w:tmpl w:val="3732C5EA"/>
    <w:lvl w:ilvl="0" w:tplc="1686948C">
      <w:start w:val="4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1CA239C7"/>
    <w:multiLevelType w:val="multilevel"/>
    <w:tmpl w:val="1E5031BC"/>
    <w:numStyleLink w:val="Style7"/>
  </w:abstractNum>
  <w:abstractNum w:abstractNumId="3">
    <w:nsid w:val="20035564"/>
    <w:multiLevelType w:val="hybridMultilevel"/>
    <w:tmpl w:val="3F228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F0490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506D65"/>
    <w:multiLevelType w:val="multilevel"/>
    <w:tmpl w:val="1E5031BC"/>
    <w:styleLink w:val="Style4"/>
    <w:lvl w:ilvl="0">
      <w:start w:val="7"/>
      <w:numFmt w:val="decimal"/>
      <w:lvlText w:val="%1."/>
      <w:lvlJc w:val="righ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3214296"/>
    <w:multiLevelType w:val="multilevel"/>
    <w:tmpl w:val="96FCC836"/>
    <w:numStyleLink w:val="Style1"/>
  </w:abstractNum>
  <w:abstractNum w:abstractNumId="7">
    <w:nsid w:val="36FC1E48"/>
    <w:multiLevelType w:val="multilevel"/>
    <w:tmpl w:val="96FCC836"/>
    <w:styleLink w:val="Style1"/>
    <w:lvl w:ilvl="0">
      <w:start w:val="1"/>
      <w:numFmt w:val="decimal"/>
      <w:lvlText w:val="%1."/>
      <w:lvlJc w:val="righ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372C3FDB"/>
    <w:multiLevelType w:val="multilevel"/>
    <w:tmpl w:val="1E5031BC"/>
    <w:styleLink w:val="Style3"/>
    <w:lvl w:ilvl="0">
      <w:start w:val="4"/>
      <w:numFmt w:val="decimal"/>
      <w:lvlText w:val="%1."/>
      <w:lvlJc w:val="righ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AD119D7"/>
    <w:multiLevelType w:val="hybridMultilevel"/>
    <w:tmpl w:val="CA7A515A"/>
    <w:lvl w:ilvl="0" w:tplc="837A781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472C21D5"/>
    <w:multiLevelType w:val="multilevel"/>
    <w:tmpl w:val="1E5031BC"/>
    <w:numStyleLink w:val="Style3"/>
  </w:abstractNum>
  <w:abstractNum w:abstractNumId="11">
    <w:nsid w:val="47D616E8"/>
    <w:multiLevelType w:val="multilevel"/>
    <w:tmpl w:val="0409001D"/>
    <w:styleLink w:val="Style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B1174E"/>
    <w:multiLevelType w:val="hybridMultilevel"/>
    <w:tmpl w:val="9C6E9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61AB15F8"/>
    <w:multiLevelType w:val="hybridMultilevel"/>
    <w:tmpl w:val="FD6480FC"/>
    <w:lvl w:ilvl="0" w:tplc="5EC0723C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70024AFB"/>
    <w:multiLevelType w:val="multilevel"/>
    <w:tmpl w:val="1E5031BC"/>
    <w:numStyleLink w:val="Style2"/>
  </w:abstractNum>
  <w:abstractNum w:abstractNumId="15">
    <w:nsid w:val="7425748E"/>
    <w:multiLevelType w:val="multilevel"/>
    <w:tmpl w:val="1E5031BC"/>
    <w:styleLink w:val="Style7"/>
    <w:lvl w:ilvl="0">
      <w:start w:val="8"/>
      <w:numFmt w:val="decimal"/>
      <w:lvlText w:val="%1."/>
      <w:lvlJc w:val="righ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97"/>
    <w:rsid w:val="00000688"/>
    <w:rsid w:val="00000F57"/>
    <w:rsid w:val="000061C7"/>
    <w:rsid w:val="00013934"/>
    <w:rsid w:val="00013C9B"/>
    <w:rsid w:val="00015211"/>
    <w:rsid w:val="0001676C"/>
    <w:rsid w:val="00025654"/>
    <w:rsid w:val="00026D8E"/>
    <w:rsid w:val="000272B6"/>
    <w:rsid w:val="00027BBB"/>
    <w:rsid w:val="00030E3B"/>
    <w:rsid w:val="0004274E"/>
    <w:rsid w:val="000427D8"/>
    <w:rsid w:val="00044CF4"/>
    <w:rsid w:val="0004609C"/>
    <w:rsid w:val="000620E2"/>
    <w:rsid w:val="00064895"/>
    <w:rsid w:val="00081820"/>
    <w:rsid w:val="00085F0C"/>
    <w:rsid w:val="0008667E"/>
    <w:rsid w:val="00093799"/>
    <w:rsid w:val="000949A1"/>
    <w:rsid w:val="00097E38"/>
    <w:rsid w:val="000A1F32"/>
    <w:rsid w:val="000A3B4A"/>
    <w:rsid w:val="000A6249"/>
    <w:rsid w:val="000A6ACE"/>
    <w:rsid w:val="000B0636"/>
    <w:rsid w:val="000B1351"/>
    <w:rsid w:val="000B289E"/>
    <w:rsid w:val="000C6A29"/>
    <w:rsid w:val="000C7242"/>
    <w:rsid w:val="000D03A9"/>
    <w:rsid w:val="000D2466"/>
    <w:rsid w:val="000D2699"/>
    <w:rsid w:val="000D5769"/>
    <w:rsid w:val="000E3B94"/>
    <w:rsid w:val="000E3F1D"/>
    <w:rsid w:val="000E7197"/>
    <w:rsid w:val="000F27ED"/>
    <w:rsid w:val="000F55ED"/>
    <w:rsid w:val="000F7338"/>
    <w:rsid w:val="00100DF3"/>
    <w:rsid w:val="0010101C"/>
    <w:rsid w:val="00103AC3"/>
    <w:rsid w:val="00104B8D"/>
    <w:rsid w:val="00114997"/>
    <w:rsid w:val="00121A18"/>
    <w:rsid w:val="00137300"/>
    <w:rsid w:val="00160E1C"/>
    <w:rsid w:val="0016116E"/>
    <w:rsid w:val="0017398F"/>
    <w:rsid w:val="001835F6"/>
    <w:rsid w:val="0018382D"/>
    <w:rsid w:val="00184885"/>
    <w:rsid w:val="001A26CC"/>
    <w:rsid w:val="001A3384"/>
    <w:rsid w:val="001A6688"/>
    <w:rsid w:val="001A71E6"/>
    <w:rsid w:val="001B0F57"/>
    <w:rsid w:val="001B59D3"/>
    <w:rsid w:val="001C28C1"/>
    <w:rsid w:val="001C6264"/>
    <w:rsid w:val="001C657C"/>
    <w:rsid w:val="001D161E"/>
    <w:rsid w:val="001D321E"/>
    <w:rsid w:val="001D359E"/>
    <w:rsid w:val="001E3D4E"/>
    <w:rsid w:val="001E5207"/>
    <w:rsid w:val="001E6024"/>
    <w:rsid w:val="001F22A8"/>
    <w:rsid w:val="001F3F68"/>
    <w:rsid w:val="001F4F43"/>
    <w:rsid w:val="001F6E0A"/>
    <w:rsid w:val="00201BB0"/>
    <w:rsid w:val="0020219E"/>
    <w:rsid w:val="002055E1"/>
    <w:rsid w:val="00206BC1"/>
    <w:rsid w:val="00215641"/>
    <w:rsid w:val="002176CF"/>
    <w:rsid w:val="00220AD3"/>
    <w:rsid w:val="002210C4"/>
    <w:rsid w:val="00222C20"/>
    <w:rsid w:val="00223D33"/>
    <w:rsid w:val="00225198"/>
    <w:rsid w:val="0023124E"/>
    <w:rsid w:val="00231AB2"/>
    <w:rsid w:val="00232DF3"/>
    <w:rsid w:val="00233773"/>
    <w:rsid w:val="00235940"/>
    <w:rsid w:val="0023604C"/>
    <w:rsid w:val="00236546"/>
    <w:rsid w:val="00237EDF"/>
    <w:rsid w:val="00240FD4"/>
    <w:rsid w:val="00243F66"/>
    <w:rsid w:val="002461C4"/>
    <w:rsid w:val="00252413"/>
    <w:rsid w:val="002548E3"/>
    <w:rsid w:val="002646E0"/>
    <w:rsid w:val="00265942"/>
    <w:rsid w:val="0027185C"/>
    <w:rsid w:val="002741BC"/>
    <w:rsid w:val="002952DF"/>
    <w:rsid w:val="00296451"/>
    <w:rsid w:val="00296899"/>
    <w:rsid w:val="002A29CA"/>
    <w:rsid w:val="002A3505"/>
    <w:rsid w:val="002A597D"/>
    <w:rsid w:val="002A6F9B"/>
    <w:rsid w:val="002A790B"/>
    <w:rsid w:val="002B06CD"/>
    <w:rsid w:val="002B41B5"/>
    <w:rsid w:val="002B4947"/>
    <w:rsid w:val="002B53E8"/>
    <w:rsid w:val="002B5A9D"/>
    <w:rsid w:val="002C542B"/>
    <w:rsid w:val="002D1DAD"/>
    <w:rsid w:val="002D3AC8"/>
    <w:rsid w:val="002E74A2"/>
    <w:rsid w:val="002F0E64"/>
    <w:rsid w:val="002F33E8"/>
    <w:rsid w:val="002F3BB3"/>
    <w:rsid w:val="003068BB"/>
    <w:rsid w:val="003071B4"/>
    <w:rsid w:val="00310394"/>
    <w:rsid w:val="003113DA"/>
    <w:rsid w:val="00315894"/>
    <w:rsid w:val="003178C6"/>
    <w:rsid w:val="00323F5E"/>
    <w:rsid w:val="003348AA"/>
    <w:rsid w:val="0033614B"/>
    <w:rsid w:val="00341519"/>
    <w:rsid w:val="00342060"/>
    <w:rsid w:val="0035030A"/>
    <w:rsid w:val="00353DA0"/>
    <w:rsid w:val="00371E50"/>
    <w:rsid w:val="003720C2"/>
    <w:rsid w:val="00372CA3"/>
    <w:rsid w:val="00374092"/>
    <w:rsid w:val="00374154"/>
    <w:rsid w:val="00376047"/>
    <w:rsid w:val="00376AB8"/>
    <w:rsid w:val="00383A0B"/>
    <w:rsid w:val="00384E8F"/>
    <w:rsid w:val="00385CF8"/>
    <w:rsid w:val="00393CBB"/>
    <w:rsid w:val="00394004"/>
    <w:rsid w:val="003A3F1B"/>
    <w:rsid w:val="003A5E31"/>
    <w:rsid w:val="003B09BC"/>
    <w:rsid w:val="003B343C"/>
    <w:rsid w:val="003C0ECA"/>
    <w:rsid w:val="003C581C"/>
    <w:rsid w:val="003D6B1C"/>
    <w:rsid w:val="003D7D84"/>
    <w:rsid w:val="003E0AD9"/>
    <w:rsid w:val="003E704A"/>
    <w:rsid w:val="003F08B3"/>
    <w:rsid w:val="003F1697"/>
    <w:rsid w:val="003F2BF0"/>
    <w:rsid w:val="003F4550"/>
    <w:rsid w:val="00402E8D"/>
    <w:rsid w:val="00407504"/>
    <w:rsid w:val="004122DB"/>
    <w:rsid w:val="004145A2"/>
    <w:rsid w:val="00420674"/>
    <w:rsid w:val="00420A1F"/>
    <w:rsid w:val="00422382"/>
    <w:rsid w:val="00422758"/>
    <w:rsid w:val="004315FE"/>
    <w:rsid w:val="00431FD5"/>
    <w:rsid w:val="0043242D"/>
    <w:rsid w:val="00432880"/>
    <w:rsid w:val="00444576"/>
    <w:rsid w:val="00447759"/>
    <w:rsid w:val="00462A12"/>
    <w:rsid w:val="00462B1B"/>
    <w:rsid w:val="00463852"/>
    <w:rsid w:val="00465A0B"/>
    <w:rsid w:val="00467FC9"/>
    <w:rsid w:val="00475151"/>
    <w:rsid w:val="004775B3"/>
    <w:rsid w:val="00477EDB"/>
    <w:rsid w:val="004803D6"/>
    <w:rsid w:val="004824F6"/>
    <w:rsid w:val="00483FC7"/>
    <w:rsid w:val="0049052D"/>
    <w:rsid w:val="00492F46"/>
    <w:rsid w:val="00497EF7"/>
    <w:rsid w:val="004A6A20"/>
    <w:rsid w:val="004B06E2"/>
    <w:rsid w:val="004B6572"/>
    <w:rsid w:val="004C060E"/>
    <w:rsid w:val="004C2CFC"/>
    <w:rsid w:val="004C3E8A"/>
    <w:rsid w:val="004C5D44"/>
    <w:rsid w:val="004D1A3E"/>
    <w:rsid w:val="004D4BA7"/>
    <w:rsid w:val="004D4FD5"/>
    <w:rsid w:val="004D753D"/>
    <w:rsid w:val="004E28A5"/>
    <w:rsid w:val="004E6F9E"/>
    <w:rsid w:val="004E7731"/>
    <w:rsid w:val="004F1CFF"/>
    <w:rsid w:val="004F3F7A"/>
    <w:rsid w:val="004F7AA4"/>
    <w:rsid w:val="00501AEA"/>
    <w:rsid w:val="0050325E"/>
    <w:rsid w:val="00510CBE"/>
    <w:rsid w:val="00513083"/>
    <w:rsid w:val="00517438"/>
    <w:rsid w:val="005211B2"/>
    <w:rsid w:val="00524D38"/>
    <w:rsid w:val="00535859"/>
    <w:rsid w:val="005456D0"/>
    <w:rsid w:val="00546F46"/>
    <w:rsid w:val="00551ADE"/>
    <w:rsid w:val="00552853"/>
    <w:rsid w:val="00556AE1"/>
    <w:rsid w:val="0056238F"/>
    <w:rsid w:val="00564DAE"/>
    <w:rsid w:val="00564FEA"/>
    <w:rsid w:val="00565017"/>
    <w:rsid w:val="00580A31"/>
    <w:rsid w:val="005826F6"/>
    <w:rsid w:val="00586B35"/>
    <w:rsid w:val="00586E46"/>
    <w:rsid w:val="0059080A"/>
    <w:rsid w:val="005926F0"/>
    <w:rsid w:val="00593988"/>
    <w:rsid w:val="00596067"/>
    <w:rsid w:val="00596150"/>
    <w:rsid w:val="005A0E78"/>
    <w:rsid w:val="005A1F74"/>
    <w:rsid w:val="005A2574"/>
    <w:rsid w:val="005A2B4E"/>
    <w:rsid w:val="005A4C72"/>
    <w:rsid w:val="005B0C40"/>
    <w:rsid w:val="005B4549"/>
    <w:rsid w:val="005B5828"/>
    <w:rsid w:val="005B62CE"/>
    <w:rsid w:val="005C42EC"/>
    <w:rsid w:val="005C6961"/>
    <w:rsid w:val="005D1B59"/>
    <w:rsid w:val="005D2A3C"/>
    <w:rsid w:val="005D3B46"/>
    <w:rsid w:val="005D640B"/>
    <w:rsid w:val="005D7E41"/>
    <w:rsid w:val="005E0ACA"/>
    <w:rsid w:val="005E3647"/>
    <w:rsid w:val="005E3E77"/>
    <w:rsid w:val="005E69E0"/>
    <w:rsid w:val="00607258"/>
    <w:rsid w:val="00607DC4"/>
    <w:rsid w:val="00610773"/>
    <w:rsid w:val="0061085A"/>
    <w:rsid w:val="00610D6D"/>
    <w:rsid w:val="00611817"/>
    <w:rsid w:val="0061512C"/>
    <w:rsid w:val="0062324F"/>
    <w:rsid w:val="00633C35"/>
    <w:rsid w:val="0063606C"/>
    <w:rsid w:val="00636F50"/>
    <w:rsid w:val="00642F3C"/>
    <w:rsid w:val="00643E4B"/>
    <w:rsid w:val="0064606D"/>
    <w:rsid w:val="00650E65"/>
    <w:rsid w:val="00651B97"/>
    <w:rsid w:val="0066249F"/>
    <w:rsid w:val="00665C8D"/>
    <w:rsid w:val="00683997"/>
    <w:rsid w:val="00684614"/>
    <w:rsid w:val="006908E1"/>
    <w:rsid w:val="00692C89"/>
    <w:rsid w:val="006A006B"/>
    <w:rsid w:val="006A10B2"/>
    <w:rsid w:val="006A532B"/>
    <w:rsid w:val="006A77E4"/>
    <w:rsid w:val="006B0004"/>
    <w:rsid w:val="006B104D"/>
    <w:rsid w:val="006B218D"/>
    <w:rsid w:val="006B4220"/>
    <w:rsid w:val="006B561F"/>
    <w:rsid w:val="006B5B37"/>
    <w:rsid w:val="006C1934"/>
    <w:rsid w:val="006C1EAA"/>
    <w:rsid w:val="006C3710"/>
    <w:rsid w:val="006C44FE"/>
    <w:rsid w:val="006C640E"/>
    <w:rsid w:val="006D4650"/>
    <w:rsid w:val="006D5804"/>
    <w:rsid w:val="006D5DEB"/>
    <w:rsid w:val="006E2888"/>
    <w:rsid w:val="006E2A99"/>
    <w:rsid w:val="006E7A30"/>
    <w:rsid w:val="006F7AFA"/>
    <w:rsid w:val="007021D1"/>
    <w:rsid w:val="00702332"/>
    <w:rsid w:val="007028BF"/>
    <w:rsid w:val="007034C8"/>
    <w:rsid w:val="00703642"/>
    <w:rsid w:val="007042B4"/>
    <w:rsid w:val="007044ED"/>
    <w:rsid w:val="007064AF"/>
    <w:rsid w:val="00707BB8"/>
    <w:rsid w:val="00715FE2"/>
    <w:rsid w:val="007165D5"/>
    <w:rsid w:val="00716B3B"/>
    <w:rsid w:val="00717498"/>
    <w:rsid w:val="00723CB7"/>
    <w:rsid w:val="007251D3"/>
    <w:rsid w:val="00725D69"/>
    <w:rsid w:val="00737CA1"/>
    <w:rsid w:val="00737FFC"/>
    <w:rsid w:val="007402F4"/>
    <w:rsid w:val="00745331"/>
    <w:rsid w:val="007455A4"/>
    <w:rsid w:val="00745AE0"/>
    <w:rsid w:val="00745E73"/>
    <w:rsid w:val="00752EFA"/>
    <w:rsid w:val="00753B7C"/>
    <w:rsid w:val="00764488"/>
    <w:rsid w:val="00765B74"/>
    <w:rsid w:val="00765F61"/>
    <w:rsid w:val="00766FA8"/>
    <w:rsid w:val="00771677"/>
    <w:rsid w:val="00776187"/>
    <w:rsid w:val="00777023"/>
    <w:rsid w:val="0078435F"/>
    <w:rsid w:val="00784681"/>
    <w:rsid w:val="00786FF6"/>
    <w:rsid w:val="00790476"/>
    <w:rsid w:val="0079513A"/>
    <w:rsid w:val="007A24B0"/>
    <w:rsid w:val="007C458F"/>
    <w:rsid w:val="007D23C7"/>
    <w:rsid w:val="007D2EDA"/>
    <w:rsid w:val="007D731C"/>
    <w:rsid w:val="007D7B06"/>
    <w:rsid w:val="007E1594"/>
    <w:rsid w:val="007E1E62"/>
    <w:rsid w:val="007E546C"/>
    <w:rsid w:val="007F1E42"/>
    <w:rsid w:val="007F2184"/>
    <w:rsid w:val="007F69DE"/>
    <w:rsid w:val="00800C05"/>
    <w:rsid w:val="008010D9"/>
    <w:rsid w:val="00801935"/>
    <w:rsid w:val="00804E6A"/>
    <w:rsid w:val="008110EA"/>
    <w:rsid w:val="0081134D"/>
    <w:rsid w:val="008113C8"/>
    <w:rsid w:val="00817D27"/>
    <w:rsid w:val="00822A66"/>
    <w:rsid w:val="0082417F"/>
    <w:rsid w:val="008246C2"/>
    <w:rsid w:val="0082755D"/>
    <w:rsid w:val="00830018"/>
    <w:rsid w:val="00832653"/>
    <w:rsid w:val="0083517C"/>
    <w:rsid w:val="008367E8"/>
    <w:rsid w:val="008413F4"/>
    <w:rsid w:val="00842A31"/>
    <w:rsid w:val="00842BA6"/>
    <w:rsid w:val="008467B8"/>
    <w:rsid w:val="00847135"/>
    <w:rsid w:val="008507F6"/>
    <w:rsid w:val="008518A0"/>
    <w:rsid w:val="008544FB"/>
    <w:rsid w:val="0085548D"/>
    <w:rsid w:val="00857348"/>
    <w:rsid w:val="00863459"/>
    <w:rsid w:val="0086666C"/>
    <w:rsid w:val="0088452F"/>
    <w:rsid w:val="00885689"/>
    <w:rsid w:val="008A092C"/>
    <w:rsid w:val="008A160D"/>
    <w:rsid w:val="008B670C"/>
    <w:rsid w:val="008C0359"/>
    <w:rsid w:val="008C4A08"/>
    <w:rsid w:val="008C5E93"/>
    <w:rsid w:val="008D11E6"/>
    <w:rsid w:val="008D4026"/>
    <w:rsid w:val="008D5619"/>
    <w:rsid w:val="008E1CF3"/>
    <w:rsid w:val="008E3CCF"/>
    <w:rsid w:val="008E4918"/>
    <w:rsid w:val="008E68A4"/>
    <w:rsid w:val="008F0ED1"/>
    <w:rsid w:val="008F0FCB"/>
    <w:rsid w:val="008F538E"/>
    <w:rsid w:val="00900D64"/>
    <w:rsid w:val="009108AC"/>
    <w:rsid w:val="00911716"/>
    <w:rsid w:val="00914A37"/>
    <w:rsid w:val="009257A5"/>
    <w:rsid w:val="009270D4"/>
    <w:rsid w:val="0092749C"/>
    <w:rsid w:val="0093302A"/>
    <w:rsid w:val="00936E71"/>
    <w:rsid w:val="0094308A"/>
    <w:rsid w:val="0094389F"/>
    <w:rsid w:val="00944A23"/>
    <w:rsid w:val="009474FC"/>
    <w:rsid w:val="009542F1"/>
    <w:rsid w:val="00956881"/>
    <w:rsid w:val="00960DFE"/>
    <w:rsid w:val="00961A77"/>
    <w:rsid w:val="009623BB"/>
    <w:rsid w:val="00964991"/>
    <w:rsid w:val="00964F56"/>
    <w:rsid w:val="00965D76"/>
    <w:rsid w:val="00970267"/>
    <w:rsid w:val="0097395E"/>
    <w:rsid w:val="00981A64"/>
    <w:rsid w:val="00985031"/>
    <w:rsid w:val="0099023F"/>
    <w:rsid w:val="009903F6"/>
    <w:rsid w:val="00990FC6"/>
    <w:rsid w:val="009922CE"/>
    <w:rsid w:val="00992B96"/>
    <w:rsid w:val="0099518C"/>
    <w:rsid w:val="009A335A"/>
    <w:rsid w:val="009A3F0E"/>
    <w:rsid w:val="009B289F"/>
    <w:rsid w:val="009B5A91"/>
    <w:rsid w:val="009B6C1A"/>
    <w:rsid w:val="009C1C43"/>
    <w:rsid w:val="009C51CC"/>
    <w:rsid w:val="009D03F5"/>
    <w:rsid w:val="009E03A4"/>
    <w:rsid w:val="009E0C27"/>
    <w:rsid w:val="009E4F8E"/>
    <w:rsid w:val="009E53BA"/>
    <w:rsid w:val="009E7C7F"/>
    <w:rsid w:val="00A05A94"/>
    <w:rsid w:val="00A21358"/>
    <w:rsid w:val="00A23568"/>
    <w:rsid w:val="00A24358"/>
    <w:rsid w:val="00A251D0"/>
    <w:rsid w:val="00A25FEE"/>
    <w:rsid w:val="00A50CB9"/>
    <w:rsid w:val="00A51300"/>
    <w:rsid w:val="00A518AE"/>
    <w:rsid w:val="00A518F1"/>
    <w:rsid w:val="00A5639F"/>
    <w:rsid w:val="00A634C7"/>
    <w:rsid w:val="00A678ED"/>
    <w:rsid w:val="00A67E90"/>
    <w:rsid w:val="00A70475"/>
    <w:rsid w:val="00A725AB"/>
    <w:rsid w:val="00A76728"/>
    <w:rsid w:val="00A842E0"/>
    <w:rsid w:val="00A84E61"/>
    <w:rsid w:val="00A87487"/>
    <w:rsid w:val="00A90AB5"/>
    <w:rsid w:val="00A92038"/>
    <w:rsid w:val="00A9591A"/>
    <w:rsid w:val="00AA2A42"/>
    <w:rsid w:val="00AA5BD9"/>
    <w:rsid w:val="00AB2290"/>
    <w:rsid w:val="00AB511D"/>
    <w:rsid w:val="00AB60D8"/>
    <w:rsid w:val="00AB7EB0"/>
    <w:rsid w:val="00AC1716"/>
    <w:rsid w:val="00AC1B36"/>
    <w:rsid w:val="00AC2CCC"/>
    <w:rsid w:val="00AC3DFA"/>
    <w:rsid w:val="00AC70A1"/>
    <w:rsid w:val="00AD0155"/>
    <w:rsid w:val="00AD5981"/>
    <w:rsid w:val="00AE4CBD"/>
    <w:rsid w:val="00AF3694"/>
    <w:rsid w:val="00AF47D3"/>
    <w:rsid w:val="00AF63E7"/>
    <w:rsid w:val="00B01992"/>
    <w:rsid w:val="00B0463F"/>
    <w:rsid w:val="00B05136"/>
    <w:rsid w:val="00B056B0"/>
    <w:rsid w:val="00B05BD1"/>
    <w:rsid w:val="00B13C13"/>
    <w:rsid w:val="00B13CBB"/>
    <w:rsid w:val="00B13DF1"/>
    <w:rsid w:val="00B15FE9"/>
    <w:rsid w:val="00B17CD3"/>
    <w:rsid w:val="00B209A2"/>
    <w:rsid w:val="00B20D6F"/>
    <w:rsid w:val="00B20DFF"/>
    <w:rsid w:val="00B21DB8"/>
    <w:rsid w:val="00B241BE"/>
    <w:rsid w:val="00B3259F"/>
    <w:rsid w:val="00B34D69"/>
    <w:rsid w:val="00B362B0"/>
    <w:rsid w:val="00B41C5A"/>
    <w:rsid w:val="00B432CF"/>
    <w:rsid w:val="00B54A27"/>
    <w:rsid w:val="00B55B16"/>
    <w:rsid w:val="00B613C9"/>
    <w:rsid w:val="00B62253"/>
    <w:rsid w:val="00B62F6C"/>
    <w:rsid w:val="00B663A5"/>
    <w:rsid w:val="00B7009B"/>
    <w:rsid w:val="00B712E5"/>
    <w:rsid w:val="00B73F58"/>
    <w:rsid w:val="00B748DB"/>
    <w:rsid w:val="00B81FBB"/>
    <w:rsid w:val="00B83178"/>
    <w:rsid w:val="00B8405A"/>
    <w:rsid w:val="00B86E08"/>
    <w:rsid w:val="00B871BB"/>
    <w:rsid w:val="00B878D4"/>
    <w:rsid w:val="00B90D9D"/>
    <w:rsid w:val="00B97777"/>
    <w:rsid w:val="00BA488B"/>
    <w:rsid w:val="00BB1CA8"/>
    <w:rsid w:val="00BB1EC1"/>
    <w:rsid w:val="00BC3D8B"/>
    <w:rsid w:val="00BC438C"/>
    <w:rsid w:val="00BC755E"/>
    <w:rsid w:val="00BD0983"/>
    <w:rsid w:val="00BE41E7"/>
    <w:rsid w:val="00BE73F3"/>
    <w:rsid w:val="00BE7404"/>
    <w:rsid w:val="00BE7865"/>
    <w:rsid w:val="00BF08F6"/>
    <w:rsid w:val="00BF1397"/>
    <w:rsid w:val="00BF45FF"/>
    <w:rsid w:val="00C064F4"/>
    <w:rsid w:val="00C10002"/>
    <w:rsid w:val="00C10CEE"/>
    <w:rsid w:val="00C12990"/>
    <w:rsid w:val="00C15D6A"/>
    <w:rsid w:val="00C22D75"/>
    <w:rsid w:val="00C248FA"/>
    <w:rsid w:val="00C27545"/>
    <w:rsid w:val="00C32205"/>
    <w:rsid w:val="00C360AA"/>
    <w:rsid w:val="00C36261"/>
    <w:rsid w:val="00C40E73"/>
    <w:rsid w:val="00C4101B"/>
    <w:rsid w:val="00C43A2A"/>
    <w:rsid w:val="00C47C02"/>
    <w:rsid w:val="00C51135"/>
    <w:rsid w:val="00C57738"/>
    <w:rsid w:val="00C6012E"/>
    <w:rsid w:val="00C601E0"/>
    <w:rsid w:val="00C62B84"/>
    <w:rsid w:val="00C63109"/>
    <w:rsid w:val="00C70F2B"/>
    <w:rsid w:val="00C71176"/>
    <w:rsid w:val="00C74A0F"/>
    <w:rsid w:val="00C77ADC"/>
    <w:rsid w:val="00C81DEC"/>
    <w:rsid w:val="00C84CEC"/>
    <w:rsid w:val="00C910EF"/>
    <w:rsid w:val="00C91DC3"/>
    <w:rsid w:val="00C967C2"/>
    <w:rsid w:val="00CA1F41"/>
    <w:rsid w:val="00CA66A5"/>
    <w:rsid w:val="00CA6F6A"/>
    <w:rsid w:val="00CB06D5"/>
    <w:rsid w:val="00CB23F7"/>
    <w:rsid w:val="00CB2958"/>
    <w:rsid w:val="00CB355D"/>
    <w:rsid w:val="00CB4776"/>
    <w:rsid w:val="00CB7900"/>
    <w:rsid w:val="00CC0BD1"/>
    <w:rsid w:val="00CC21CC"/>
    <w:rsid w:val="00CC2FA4"/>
    <w:rsid w:val="00CC3D92"/>
    <w:rsid w:val="00CD58F2"/>
    <w:rsid w:val="00CD751F"/>
    <w:rsid w:val="00CE3630"/>
    <w:rsid w:val="00CE7BE5"/>
    <w:rsid w:val="00CF6590"/>
    <w:rsid w:val="00D0498F"/>
    <w:rsid w:val="00D061CF"/>
    <w:rsid w:val="00D274B1"/>
    <w:rsid w:val="00D27908"/>
    <w:rsid w:val="00D356E3"/>
    <w:rsid w:val="00D3671D"/>
    <w:rsid w:val="00D40215"/>
    <w:rsid w:val="00D4021A"/>
    <w:rsid w:val="00D434CA"/>
    <w:rsid w:val="00D45F47"/>
    <w:rsid w:val="00D52F48"/>
    <w:rsid w:val="00D53231"/>
    <w:rsid w:val="00D54D6B"/>
    <w:rsid w:val="00D577E9"/>
    <w:rsid w:val="00D60417"/>
    <w:rsid w:val="00D60E8E"/>
    <w:rsid w:val="00D70F0C"/>
    <w:rsid w:val="00D713AB"/>
    <w:rsid w:val="00D743B8"/>
    <w:rsid w:val="00D76607"/>
    <w:rsid w:val="00D76A70"/>
    <w:rsid w:val="00D77FA3"/>
    <w:rsid w:val="00D81A5F"/>
    <w:rsid w:val="00D90843"/>
    <w:rsid w:val="00D9696C"/>
    <w:rsid w:val="00D9773F"/>
    <w:rsid w:val="00DA10A1"/>
    <w:rsid w:val="00DA3C98"/>
    <w:rsid w:val="00DB0A7C"/>
    <w:rsid w:val="00DB25BC"/>
    <w:rsid w:val="00DB621D"/>
    <w:rsid w:val="00DC2159"/>
    <w:rsid w:val="00DC3D64"/>
    <w:rsid w:val="00DC50C8"/>
    <w:rsid w:val="00DD092F"/>
    <w:rsid w:val="00DD13C7"/>
    <w:rsid w:val="00DD5286"/>
    <w:rsid w:val="00DE25A4"/>
    <w:rsid w:val="00E06870"/>
    <w:rsid w:val="00E25902"/>
    <w:rsid w:val="00E26973"/>
    <w:rsid w:val="00E26DC1"/>
    <w:rsid w:val="00E27C33"/>
    <w:rsid w:val="00E34B8E"/>
    <w:rsid w:val="00E40559"/>
    <w:rsid w:val="00E41E90"/>
    <w:rsid w:val="00E55814"/>
    <w:rsid w:val="00E5733E"/>
    <w:rsid w:val="00E57F32"/>
    <w:rsid w:val="00E62464"/>
    <w:rsid w:val="00E63EBD"/>
    <w:rsid w:val="00E72593"/>
    <w:rsid w:val="00E835D5"/>
    <w:rsid w:val="00E86710"/>
    <w:rsid w:val="00EA3C0C"/>
    <w:rsid w:val="00EA49CA"/>
    <w:rsid w:val="00EA68A0"/>
    <w:rsid w:val="00EB622A"/>
    <w:rsid w:val="00EB788D"/>
    <w:rsid w:val="00EC0A54"/>
    <w:rsid w:val="00EC2EDE"/>
    <w:rsid w:val="00ED153D"/>
    <w:rsid w:val="00ED6D24"/>
    <w:rsid w:val="00EE3DF6"/>
    <w:rsid w:val="00EE7BDB"/>
    <w:rsid w:val="00EF18E9"/>
    <w:rsid w:val="00EF1A56"/>
    <w:rsid w:val="00EF5359"/>
    <w:rsid w:val="00F06981"/>
    <w:rsid w:val="00F07B1D"/>
    <w:rsid w:val="00F148A7"/>
    <w:rsid w:val="00F212F0"/>
    <w:rsid w:val="00F2284C"/>
    <w:rsid w:val="00F33E0F"/>
    <w:rsid w:val="00F40845"/>
    <w:rsid w:val="00F479B5"/>
    <w:rsid w:val="00F518D7"/>
    <w:rsid w:val="00F5332D"/>
    <w:rsid w:val="00F54870"/>
    <w:rsid w:val="00F56CA2"/>
    <w:rsid w:val="00F57707"/>
    <w:rsid w:val="00F617DD"/>
    <w:rsid w:val="00F62261"/>
    <w:rsid w:val="00F6572B"/>
    <w:rsid w:val="00F66598"/>
    <w:rsid w:val="00F666F9"/>
    <w:rsid w:val="00F7244D"/>
    <w:rsid w:val="00F73E69"/>
    <w:rsid w:val="00F74864"/>
    <w:rsid w:val="00F7567B"/>
    <w:rsid w:val="00F813B8"/>
    <w:rsid w:val="00F819D0"/>
    <w:rsid w:val="00F87623"/>
    <w:rsid w:val="00F925D0"/>
    <w:rsid w:val="00F93106"/>
    <w:rsid w:val="00FA6244"/>
    <w:rsid w:val="00FB7757"/>
    <w:rsid w:val="00FB7E1B"/>
    <w:rsid w:val="00FC0DD2"/>
    <w:rsid w:val="00FC57B6"/>
    <w:rsid w:val="00FD76DF"/>
    <w:rsid w:val="00FE3FA3"/>
    <w:rsid w:val="00FE7233"/>
    <w:rsid w:val="00FE736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EB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17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D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981"/>
  </w:style>
  <w:style w:type="paragraph" w:styleId="ListParagraph">
    <w:name w:val="List Paragraph"/>
    <w:basedOn w:val="Normal"/>
    <w:uiPriority w:val="34"/>
    <w:qFormat/>
    <w:rsid w:val="00D36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E0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E03A4"/>
  </w:style>
  <w:style w:type="character" w:customStyle="1" w:styleId="CommentTextChar">
    <w:name w:val="Comment Text Char"/>
    <w:basedOn w:val="DefaultParagraphFont"/>
    <w:link w:val="CommentText"/>
    <w:uiPriority w:val="99"/>
    <w:rsid w:val="009E03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A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A4"/>
    <w:rPr>
      <w:rFonts w:ascii="Lucida Grande" w:hAnsi="Lucida Grande" w:cs="Lucida Grande"/>
      <w:sz w:val="18"/>
      <w:szCs w:val="18"/>
    </w:rPr>
  </w:style>
  <w:style w:type="character" w:customStyle="1" w:styleId="widget-pane-section-info-text">
    <w:name w:val="widget-pane-section-info-text"/>
    <w:basedOn w:val="DefaultParagraphFont"/>
    <w:rsid w:val="00475151"/>
  </w:style>
  <w:style w:type="character" w:customStyle="1" w:styleId="Heading2Char">
    <w:name w:val="Heading 2 Char"/>
    <w:basedOn w:val="DefaultParagraphFont"/>
    <w:link w:val="Heading2"/>
    <w:uiPriority w:val="9"/>
    <w:rsid w:val="00817D27"/>
    <w:rPr>
      <w:rFonts w:ascii="Times" w:hAnsi="Times"/>
      <w:b/>
      <w:bCs/>
      <w:sz w:val="36"/>
      <w:szCs w:val="36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17D27"/>
    <w:rPr>
      <w:b/>
      <w:bCs/>
    </w:rPr>
  </w:style>
  <w:style w:type="numbering" w:customStyle="1" w:styleId="Style1">
    <w:name w:val="Style1"/>
    <w:uiPriority w:val="99"/>
    <w:rsid w:val="00F74864"/>
    <w:pPr>
      <w:numPr>
        <w:numId w:val="5"/>
      </w:numPr>
    </w:pPr>
  </w:style>
  <w:style w:type="numbering" w:customStyle="1" w:styleId="Style2">
    <w:name w:val="Style2"/>
    <w:uiPriority w:val="99"/>
    <w:rsid w:val="00F74864"/>
    <w:pPr>
      <w:numPr>
        <w:numId w:val="6"/>
      </w:numPr>
    </w:pPr>
  </w:style>
  <w:style w:type="numbering" w:customStyle="1" w:styleId="Style3">
    <w:name w:val="Style3"/>
    <w:uiPriority w:val="99"/>
    <w:rsid w:val="00F74864"/>
    <w:pPr>
      <w:numPr>
        <w:numId w:val="8"/>
      </w:numPr>
    </w:pPr>
  </w:style>
  <w:style w:type="numbering" w:customStyle="1" w:styleId="Style4">
    <w:name w:val="Style4"/>
    <w:uiPriority w:val="99"/>
    <w:rsid w:val="00F74864"/>
    <w:pPr>
      <w:numPr>
        <w:numId w:val="10"/>
      </w:numPr>
    </w:pPr>
  </w:style>
  <w:style w:type="numbering" w:customStyle="1" w:styleId="Style5">
    <w:name w:val="Style5"/>
    <w:uiPriority w:val="99"/>
    <w:rsid w:val="00F74864"/>
    <w:pPr>
      <w:numPr>
        <w:numId w:val="11"/>
      </w:numPr>
    </w:pPr>
  </w:style>
  <w:style w:type="numbering" w:customStyle="1" w:styleId="Style6">
    <w:name w:val="Style6"/>
    <w:uiPriority w:val="99"/>
    <w:rsid w:val="00F74864"/>
    <w:pPr>
      <w:numPr>
        <w:numId w:val="12"/>
      </w:numPr>
    </w:pPr>
  </w:style>
  <w:style w:type="numbering" w:customStyle="1" w:styleId="Style7">
    <w:name w:val="Style7"/>
    <w:uiPriority w:val="99"/>
    <w:rsid w:val="008D4026"/>
    <w:pPr>
      <w:numPr>
        <w:numId w:val="14"/>
      </w:numPr>
    </w:pPr>
  </w:style>
  <w:style w:type="character" w:customStyle="1" w:styleId="apple-converted-space">
    <w:name w:val="apple-converted-space"/>
    <w:basedOn w:val="DefaultParagraphFont"/>
    <w:rsid w:val="00CE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intermountainmeetings.webex.com/intermountainmeetings/j.php?MTID=m739cb2d71080de28d74c5b12072ec114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522D-D397-F04F-89C4-ED9E230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Sadvary</dc:creator>
  <cp:lastModifiedBy>Craig Parker</cp:lastModifiedBy>
  <cp:revision>2</cp:revision>
  <cp:lastPrinted>2016-12-08T06:32:00Z</cp:lastPrinted>
  <dcterms:created xsi:type="dcterms:W3CDTF">2017-06-27T23:00:00Z</dcterms:created>
  <dcterms:modified xsi:type="dcterms:W3CDTF">2017-06-27T23:00:00Z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Stan.Huff@imail.org</vt:lpwstr>
  </property>
  <property fmtid="{D5CDD505-2E9C-101B-9397-08002B2CF9AE}" pid="6" name="MSIP_Label_ba1a4512-8026-4a73-bfb7-8d52c1779a3a_SetDate">
    <vt:lpwstr>2017-05-26T13:07:07.3827324-06:00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