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6D05AC7C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3278C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July 29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6368DAEF" w14:textId="79F57623" w:rsidR="003278C5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</w:t>
                                </w:r>
                                <w:r w:rsidR="003278C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0</w:t>
                                </w:r>
                                <w:r w:rsid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5A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bookmarkEnd w:id="0"/>
                                <w:r w:rsidR="00EE4DF7" w:rsidRP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Proposed Standards Artifacts (Small)</w:t>
                                </w:r>
                                <w:r w:rsid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SC Collateral</w:t>
                                </w:r>
                              </w:p>
                              <w:p w14:paraId="7CFACE82" w14:textId="388324E5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EE4DF7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Stakeholder Matrix, </w:t>
                                </w:r>
                                <w:r w:rsidR="0048637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June - July</w:t>
                                </w:r>
                                <w:r w:rsidR="00486371" w:rsidRPr="0048637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Website Maintenance, Improvement, and Upgrade</w:t>
                                </w:r>
                                <w:r w:rsidR="0091333B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, OSEHRA Factsheet, OSEHRA Presentation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6D05AC7C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3278C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July 29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6368DAEF" w14:textId="79F57623" w:rsidR="003278C5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2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</w:t>
                          </w:r>
                          <w:r w:rsidR="003278C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0</w:t>
                          </w:r>
                          <w:r w:rsid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5A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bookmarkEnd w:id="2"/>
                          <w:r w:rsidR="00EE4DF7" w:rsidRP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Proposed Standards Artifacts (Small)</w:t>
                          </w:r>
                          <w:r w:rsid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SC Collateral</w:t>
                          </w:r>
                        </w:p>
                        <w:p w14:paraId="7CFACE82" w14:textId="388324E5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EE4DF7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Stakeholder Matrix, </w:t>
                          </w:r>
                          <w:r w:rsidR="0048637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June - July</w:t>
                          </w:r>
                          <w:r w:rsidR="00486371" w:rsidRPr="0048637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Website Maintenance, Improvement, and Upgrade</w:t>
                          </w:r>
                          <w:r w:rsidR="0091333B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, OSEHRA Factsheet, OSEHRA Presentation</w:t>
                          </w:r>
                          <w:bookmarkStart w:id="3" w:name="_GoBack"/>
                          <w:bookmarkEnd w:id="3"/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3F88D777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3278C5" w:rsidRPr="003278C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200</w:t>
                                </w:r>
                                <w:r w:rsidR="000621D0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5A</w:t>
                                </w:r>
                                <w:r w:rsidR="003278C5" w:rsidRPr="003278C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 – </w:t>
                                </w:r>
                                <w:r w:rsidR="000621D0" w:rsidRPr="000621D0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Proposed Standards Artifacts (Small)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3F88D777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3278C5" w:rsidRPr="003278C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200</w:t>
                          </w:r>
                          <w:r w:rsidR="000621D0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5A</w:t>
                          </w:r>
                          <w:r w:rsidR="003278C5" w:rsidRPr="003278C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 – </w:t>
                          </w:r>
                          <w:r w:rsidR="000621D0" w:rsidRPr="000621D0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Proposed Standards Artifacts (Small)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214C32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892"/>
        <w:gridCol w:w="3815"/>
        <w:gridCol w:w="1407"/>
        <w:gridCol w:w="3014"/>
      </w:tblGrid>
      <w:tr w:rsidR="00016AF8" w14:paraId="1C69AAAF" w14:textId="027B5A03" w:rsidTr="00ED0BAB">
        <w:trPr>
          <w:trHeight w:val="537"/>
        </w:trPr>
        <w:tc>
          <w:tcPr>
            <w:tcW w:w="1892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815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07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014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AC2B85" w14:paraId="3780454F" w14:textId="0E153621" w:rsidTr="00ED0BAB">
        <w:trPr>
          <w:trHeight w:val="1093"/>
        </w:trPr>
        <w:tc>
          <w:tcPr>
            <w:tcW w:w="1892" w:type="dxa"/>
            <w:vAlign w:val="center"/>
          </w:tcPr>
          <w:p w14:paraId="1CC5CEF9" w14:textId="283EBCF3" w:rsidR="00AC2B85" w:rsidRPr="00DF7683" w:rsidRDefault="00486371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486371">
              <w:rPr>
                <w:rFonts w:ascii="Arial" w:hAnsi="Arial" w:cs="Arial"/>
                <w:color w:val="595959" w:themeColor="text1" w:themeTint="A6"/>
                <w:szCs w:val="32"/>
              </w:rPr>
              <w:t>Solor - Stakeholder List v1.1 20190725</w:t>
            </w:r>
          </w:p>
        </w:tc>
        <w:tc>
          <w:tcPr>
            <w:tcW w:w="3815" w:type="dxa"/>
            <w:vAlign w:val="center"/>
          </w:tcPr>
          <w:p w14:paraId="6BA1E04D" w14:textId="3C4ECAA6" w:rsidR="00AC2B85" w:rsidRPr="00410EBE" w:rsidRDefault="00AC2B85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DF7683">
              <w:rPr>
                <w:rFonts w:ascii="Arial" w:hAnsi="Arial" w:cs="Arial"/>
                <w:color w:val="595959" w:themeColor="text1" w:themeTint="A6"/>
                <w:szCs w:val="32"/>
              </w:rPr>
              <w:t>A</w:t>
            </w:r>
            <w:r w:rsidR="00486371">
              <w:rPr>
                <w:rFonts w:ascii="Arial" w:hAnsi="Arial" w:cs="Arial"/>
                <w:color w:val="595959" w:themeColor="text1" w:themeTint="A6"/>
                <w:szCs w:val="32"/>
              </w:rPr>
              <w:t>n updated Stakeholder Matrix based on the latest Solor Greenhouse event from July 23, 2019</w:t>
            </w:r>
          </w:p>
        </w:tc>
        <w:tc>
          <w:tcPr>
            <w:tcW w:w="1407" w:type="dxa"/>
            <w:vAlign w:val="center"/>
          </w:tcPr>
          <w:p w14:paraId="3C26CC81" w14:textId="2F144DC0" w:rsidR="00AC2B85" w:rsidRPr="00DF7683" w:rsidRDefault="00486371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Excel</w:t>
            </w:r>
          </w:p>
        </w:tc>
        <w:tc>
          <w:tcPr>
            <w:tcW w:w="3014" w:type="dxa"/>
          </w:tcPr>
          <w:p w14:paraId="5ECA3AB2" w14:textId="1B8E7858" w:rsidR="00AC2B85" w:rsidRPr="00DF7683" w:rsidRDefault="00486371" w:rsidP="00AC2B8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object w:dxaOrig="1516" w:dyaOrig="987" w14:anchorId="43AB94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pt" o:ole="">
                  <v:imagedata r:id="rId12" o:title=""/>
                </v:shape>
                <o:OLEObject Type="Embed" ProgID="Excel.Sheet.12" ShapeID="_x0000_i1025" DrawAspect="Icon" ObjectID="_1625654251" r:id="rId13"/>
              </w:object>
            </w:r>
          </w:p>
        </w:tc>
      </w:tr>
      <w:tr w:rsidR="00486371" w14:paraId="02E7A74F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4398C71E" w14:textId="2E91FB42" w:rsidR="00486371" w:rsidRPr="003278C5" w:rsidRDefault="00486371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486371">
              <w:rPr>
                <w:rFonts w:ascii="Arial" w:hAnsi="Arial" w:cs="Arial"/>
                <w:color w:val="595959" w:themeColor="text1" w:themeTint="A6"/>
                <w:szCs w:val="32"/>
              </w:rPr>
              <w:t>Website June-July 2019 Updates v0 20190729.pptx</w:t>
            </w:r>
          </w:p>
        </w:tc>
        <w:tc>
          <w:tcPr>
            <w:tcW w:w="3815" w:type="dxa"/>
            <w:vAlign w:val="center"/>
          </w:tcPr>
          <w:p w14:paraId="571BA41C" w14:textId="207D0F92" w:rsidR="00486371" w:rsidRPr="00DF7683" w:rsidRDefault="00486371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A summary of </w:t>
            </w:r>
            <w:r w:rsidR="000C0692" w:rsidRPr="000C0692">
              <w:rPr>
                <w:rFonts w:ascii="Arial" w:hAnsi="Arial" w:cs="Arial"/>
                <w:color w:val="595959" w:themeColor="text1" w:themeTint="A6"/>
                <w:szCs w:val="32"/>
              </w:rPr>
              <w:t xml:space="preserve">Website Maintenance, Improvement, and Upgrade </w:t>
            </w:r>
            <w:r w:rsidR="000C0692"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updates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from June – July 2019</w:t>
            </w:r>
          </w:p>
        </w:tc>
        <w:tc>
          <w:tcPr>
            <w:tcW w:w="1407" w:type="dxa"/>
            <w:vAlign w:val="center"/>
          </w:tcPr>
          <w:p w14:paraId="5A73BAAF" w14:textId="4DA9EECA" w:rsidR="00486371" w:rsidRDefault="00486371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24CDB6B9" w14:textId="296BA220" w:rsidR="00486371" w:rsidRDefault="00486371" w:rsidP="00AC2B85">
            <w:pPr>
              <w:jc w:val="center"/>
            </w:pPr>
            <w:r>
              <w:object w:dxaOrig="1516" w:dyaOrig="987" w14:anchorId="21377128">
                <v:shape id="_x0000_i1026" type="#_x0000_t75" style="width:76pt;height:49pt" o:ole="">
                  <v:imagedata r:id="rId14" o:title=""/>
                </v:shape>
                <o:OLEObject Type="Embed" ProgID="PowerPoint.Show.12" ShapeID="_x0000_i1026" DrawAspect="Icon" ObjectID="_1625654252" r:id="rId15"/>
              </w:object>
            </w:r>
          </w:p>
        </w:tc>
      </w:tr>
      <w:tr w:rsidR="006749D9" w14:paraId="4FBB4D40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583F16AB" w14:textId="661EE2A1" w:rsidR="006749D9" w:rsidRPr="00486371" w:rsidRDefault="006749D9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>OSEHRA Factsheet-Solor-20190621 v</w:t>
            </w:r>
            <w:r w:rsidR="00025113">
              <w:rPr>
                <w:rFonts w:ascii="Arial" w:hAnsi="Arial" w:cs="Arial"/>
                <w:color w:val="595959" w:themeColor="text1" w:themeTint="A6"/>
                <w:szCs w:val="32"/>
              </w:rPr>
              <w:t>0</w:t>
            </w:r>
          </w:p>
        </w:tc>
        <w:tc>
          <w:tcPr>
            <w:tcW w:w="3815" w:type="dxa"/>
            <w:vAlign w:val="center"/>
          </w:tcPr>
          <w:p w14:paraId="07558766" w14:textId="52DB5F38" w:rsidR="006749D9" w:rsidRDefault="006749D9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A one-page, double-sided handout that was used to promote Solor at the OSEHRA conference</w:t>
            </w:r>
          </w:p>
        </w:tc>
        <w:tc>
          <w:tcPr>
            <w:tcW w:w="1407" w:type="dxa"/>
            <w:vAlign w:val="center"/>
          </w:tcPr>
          <w:p w14:paraId="77380F65" w14:textId="67A597A0" w:rsidR="006749D9" w:rsidRDefault="006749D9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014" w:type="dxa"/>
          </w:tcPr>
          <w:p w14:paraId="3CB39080" w14:textId="076FE5FF" w:rsidR="006749D9" w:rsidRDefault="00025113" w:rsidP="00AC2B85">
            <w:pPr>
              <w:jc w:val="center"/>
            </w:pPr>
            <w:r>
              <w:object w:dxaOrig="1516" w:dyaOrig="987" w14:anchorId="6AD72839">
                <v:shape id="_x0000_i1031" type="#_x0000_t75" style="width:76pt;height:49.5pt" o:ole="">
                  <v:imagedata r:id="rId16" o:title=""/>
                </v:shape>
                <o:OLEObject Type="Embed" ProgID="Acrobat.Document.DC" ShapeID="_x0000_i1031" DrawAspect="Icon" ObjectID="_1625654253" r:id="rId17"/>
              </w:object>
            </w:r>
          </w:p>
        </w:tc>
      </w:tr>
      <w:tr w:rsidR="006749D9" w14:paraId="5680D341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09F6E8CD" w14:textId="78566757" w:rsidR="006749D9" w:rsidRPr="006749D9" w:rsidRDefault="006749D9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 xml:space="preserve">Solor OSEHRA Presentation </w:t>
            </w:r>
            <w:r w:rsidR="00025113">
              <w:rPr>
                <w:rFonts w:ascii="Arial" w:hAnsi="Arial" w:cs="Arial"/>
                <w:color w:val="595959" w:themeColor="text1" w:themeTint="A6"/>
                <w:szCs w:val="32"/>
              </w:rPr>
              <w:t>–</w:t>
            </w:r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v</w:t>
            </w:r>
            <w:r w:rsidR="00025113">
              <w:rPr>
                <w:rFonts w:ascii="Arial" w:hAnsi="Arial" w:cs="Arial"/>
                <w:color w:val="595959" w:themeColor="text1" w:themeTint="A6"/>
                <w:szCs w:val="32"/>
              </w:rPr>
              <w:t>0</w:t>
            </w:r>
          </w:p>
        </w:tc>
        <w:tc>
          <w:tcPr>
            <w:tcW w:w="3815" w:type="dxa"/>
            <w:vAlign w:val="center"/>
          </w:tcPr>
          <w:p w14:paraId="604DA69C" w14:textId="72F13F00" w:rsidR="006749D9" w:rsidRDefault="006749D9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A presentation on how Solor works that was delivered at the OSEHRA conference</w:t>
            </w:r>
          </w:p>
        </w:tc>
        <w:tc>
          <w:tcPr>
            <w:tcW w:w="1407" w:type="dxa"/>
            <w:vAlign w:val="center"/>
          </w:tcPr>
          <w:p w14:paraId="1DFD99F9" w14:textId="14CCA86F" w:rsidR="006749D9" w:rsidRDefault="006749D9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bookmarkStart w:id="1" w:name="_GoBack"/>
        <w:bookmarkEnd w:id="1"/>
        <w:tc>
          <w:tcPr>
            <w:tcW w:w="3014" w:type="dxa"/>
          </w:tcPr>
          <w:p w14:paraId="25089D21" w14:textId="7873F8B1" w:rsidR="006749D9" w:rsidRDefault="00025113" w:rsidP="00AC2B85">
            <w:pPr>
              <w:jc w:val="center"/>
            </w:pPr>
            <w:r>
              <w:object w:dxaOrig="1516" w:dyaOrig="987" w14:anchorId="141890CB">
                <v:shape id="_x0000_i1032" type="#_x0000_t75" style="width:76pt;height:49.5pt" o:ole="">
                  <v:imagedata r:id="rId18" o:title=""/>
                </v:shape>
                <o:OLEObject Type="Embed" ProgID="PowerPoint.Show.12" ShapeID="_x0000_i1032" DrawAspect="Icon" ObjectID="_1625654254" r:id="rId19"/>
              </w:object>
            </w:r>
          </w:p>
        </w:tc>
      </w:tr>
    </w:tbl>
    <w:p w14:paraId="4E705B27" w14:textId="77777777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20"/>
      <w:footerReference w:type="even" r:id="rId21"/>
      <w:footerReference w:type="default" r:id="rId22"/>
      <w:headerReference w:type="first" r:id="rId23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45DEF" w14:textId="77777777" w:rsidR="00214C32" w:rsidRDefault="00214C32">
      <w:r>
        <w:separator/>
      </w:r>
    </w:p>
  </w:endnote>
  <w:endnote w:type="continuationSeparator" w:id="0">
    <w:p w14:paraId="260C58F4" w14:textId="77777777" w:rsidR="00214C32" w:rsidRDefault="00214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3F4F7C6E" w:rsidR="0088064E" w:rsidRPr="0088064E" w:rsidRDefault="005068B6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July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A600F" w14:textId="77777777" w:rsidR="00214C32" w:rsidRDefault="00214C32">
      <w:r>
        <w:separator/>
      </w:r>
    </w:p>
  </w:footnote>
  <w:footnote w:type="continuationSeparator" w:id="0">
    <w:p w14:paraId="636C26AA" w14:textId="77777777" w:rsidR="00214C32" w:rsidRDefault="00214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1522F060" w:rsidR="008A4DBD" w:rsidRPr="00C71DB8" w:rsidRDefault="00CA0956" w:rsidP="00E2327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0C0692" w:rsidRPr="000C0692">
      <w:rPr>
        <w:rFonts w:ascii="Arial" w:hAnsi="Arial" w:cs="Arial"/>
        <w:b/>
        <w:bCs/>
        <w:color w:val="595959" w:themeColor="text1" w:themeTint="A6"/>
      </w:rPr>
      <w:t>Proposed Standards Artifacts (Small)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5720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25113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21D0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721F"/>
    <w:rsid w:val="000B7459"/>
    <w:rsid w:val="000C0692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115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B4D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4C32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4771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278C5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CA0"/>
    <w:rsid w:val="004166C1"/>
    <w:rsid w:val="00417DD6"/>
    <w:rsid w:val="0042002F"/>
    <w:rsid w:val="00421833"/>
    <w:rsid w:val="00422BDF"/>
    <w:rsid w:val="00424EA8"/>
    <w:rsid w:val="0042512D"/>
    <w:rsid w:val="004274E2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7E05"/>
    <w:rsid w:val="00437E8A"/>
    <w:rsid w:val="00443EE6"/>
    <w:rsid w:val="00447347"/>
    <w:rsid w:val="00447B55"/>
    <w:rsid w:val="0045023C"/>
    <w:rsid w:val="00450DBB"/>
    <w:rsid w:val="0045172E"/>
    <w:rsid w:val="00451CDA"/>
    <w:rsid w:val="00452EA0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2F81"/>
    <w:rsid w:val="00485F8D"/>
    <w:rsid w:val="00486371"/>
    <w:rsid w:val="0048644A"/>
    <w:rsid w:val="004871DC"/>
    <w:rsid w:val="00487716"/>
    <w:rsid w:val="00487A5E"/>
    <w:rsid w:val="00491113"/>
    <w:rsid w:val="00491C32"/>
    <w:rsid w:val="00492500"/>
    <w:rsid w:val="0049284E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68B6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434F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F4186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7C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5DDD"/>
    <w:rsid w:val="00627DAB"/>
    <w:rsid w:val="0063120B"/>
    <w:rsid w:val="0063218C"/>
    <w:rsid w:val="00632EF1"/>
    <w:rsid w:val="00635FEC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9D9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F13"/>
    <w:rsid w:val="006A7E5F"/>
    <w:rsid w:val="006B1C1D"/>
    <w:rsid w:val="006B3ACA"/>
    <w:rsid w:val="006B580C"/>
    <w:rsid w:val="006B7264"/>
    <w:rsid w:val="006C3A85"/>
    <w:rsid w:val="006C5D9D"/>
    <w:rsid w:val="006C66A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52C3"/>
    <w:rsid w:val="00765558"/>
    <w:rsid w:val="00766B3C"/>
    <w:rsid w:val="00767D37"/>
    <w:rsid w:val="0077253B"/>
    <w:rsid w:val="00773334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E3F"/>
    <w:rsid w:val="00822806"/>
    <w:rsid w:val="008235DE"/>
    <w:rsid w:val="00825196"/>
    <w:rsid w:val="00825B3B"/>
    <w:rsid w:val="0082605E"/>
    <w:rsid w:val="00827D7D"/>
    <w:rsid w:val="00836A42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56DB"/>
    <w:rsid w:val="008C7749"/>
    <w:rsid w:val="008C7FA3"/>
    <w:rsid w:val="008D0098"/>
    <w:rsid w:val="008D1546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333B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713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D77"/>
    <w:rsid w:val="00A975F8"/>
    <w:rsid w:val="00AA0D35"/>
    <w:rsid w:val="00AA0D4F"/>
    <w:rsid w:val="00AA37E0"/>
    <w:rsid w:val="00AA4EAD"/>
    <w:rsid w:val="00AA67CB"/>
    <w:rsid w:val="00AA6F36"/>
    <w:rsid w:val="00AA7474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273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A08ED"/>
    <w:rsid w:val="00CA0956"/>
    <w:rsid w:val="00CA1789"/>
    <w:rsid w:val="00CA40E0"/>
    <w:rsid w:val="00CB1086"/>
    <w:rsid w:val="00CB2F3E"/>
    <w:rsid w:val="00CB51F1"/>
    <w:rsid w:val="00CB691A"/>
    <w:rsid w:val="00CC41FF"/>
    <w:rsid w:val="00CC43F0"/>
    <w:rsid w:val="00CC4489"/>
    <w:rsid w:val="00CC4B4A"/>
    <w:rsid w:val="00CC51FB"/>
    <w:rsid w:val="00CC5B30"/>
    <w:rsid w:val="00CC5E72"/>
    <w:rsid w:val="00CC5EEB"/>
    <w:rsid w:val="00CC7380"/>
    <w:rsid w:val="00CC7A3A"/>
    <w:rsid w:val="00CD0156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581C"/>
    <w:rsid w:val="00D4747B"/>
    <w:rsid w:val="00D47A17"/>
    <w:rsid w:val="00D50B90"/>
    <w:rsid w:val="00D5144E"/>
    <w:rsid w:val="00D52B5F"/>
    <w:rsid w:val="00D535A6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1371"/>
    <w:rsid w:val="00DB3628"/>
    <w:rsid w:val="00DB5700"/>
    <w:rsid w:val="00DB6092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27C"/>
    <w:rsid w:val="00E23A4A"/>
    <w:rsid w:val="00E249B0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BAB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4DF7"/>
    <w:rsid w:val="00EE532B"/>
    <w:rsid w:val="00EE597A"/>
    <w:rsid w:val="00EE6419"/>
    <w:rsid w:val="00EE7124"/>
    <w:rsid w:val="00EE78BE"/>
    <w:rsid w:val="00EF0157"/>
    <w:rsid w:val="00EF0909"/>
    <w:rsid w:val="00EF0942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E90"/>
    <w:rsid w:val="00F60FC9"/>
    <w:rsid w:val="00F62943"/>
    <w:rsid w:val="00F638CD"/>
    <w:rsid w:val="00F63CEF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6298"/>
    <w:rsid w:val="00F964D9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E232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232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327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3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2327C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package" Target="embeddings/Microsoft_PowerPoint_Presentation1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2D10FD-7CBF-4805-9C58-E9534B1ED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8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Wang, Andy Chen</cp:lastModifiedBy>
  <cp:revision>9</cp:revision>
  <cp:lastPrinted>2016-09-30T00:13:00Z</cp:lastPrinted>
  <dcterms:created xsi:type="dcterms:W3CDTF">2019-07-25T20:13:00Z</dcterms:created>
  <dcterms:modified xsi:type="dcterms:W3CDTF">2019-07-26T17:51:00Z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