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11" w:rsidRDefault="002D1C11" w:rsidP="002D1C11">
      <w:pPr>
        <w:spacing w:before="120" w:after="200"/>
        <w:rPr>
          <w:rFonts w:ascii="Arial Black" w:hAnsi="Arial Black"/>
          <w:bCs/>
          <w:spacing w:val="-20"/>
          <w:sz w:val="22"/>
        </w:rPr>
      </w:pPr>
    </w:p>
    <w:p w:rsidR="002D1C11" w:rsidRDefault="002D1C11" w:rsidP="002D1C11">
      <w:pPr>
        <w:pStyle w:val="PlainText"/>
        <w:jc w:val="center"/>
        <w:rPr>
          <w:rFonts w:ascii="Times New Roman" w:hAnsi="Times New Roman"/>
          <w:b/>
          <w:sz w:val="24"/>
          <w:szCs w:val="24"/>
        </w:rPr>
      </w:pPr>
      <w:r w:rsidRPr="00691DB8">
        <w:rPr>
          <w:noProof/>
          <w:lang w:val="en-US" w:eastAsia="en-US"/>
        </w:rPr>
        <w:drawing>
          <wp:inline distT="0" distB="0" distL="0" distR="0" wp14:anchorId="6E47DCAD" wp14:editId="55E9D454">
            <wp:extent cx="2466975" cy="2466975"/>
            <wp:effectExtent l="0" t="0" r="0" b="0"/>
            <wp:docPr id="1" name="Picture 1" descr="VeteransAffair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Affairs-Se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2D1C11" w:rsidRDefault="002D1C11" w:rsidP="002D1C11">
      <w:pPr>
        <w:pStyle w:val="PlainText"/>
        <w:jc w:val="center"/>
        <w:rPr>
          <w:rFonts w:ascii="Times New Roman" w:hAnsi="Times New Roman"/>
          <w:b/>
          <w:sz w:val="24"/>
          <w:szCs w:val="24"/>
        </w:rPr>
      </w:pPr>
    </w:p>
    <w:p w:rsidR="002D1C11" w:rsidRPr="00812DBA" w:rsidRDefault="002D1C11" w:rsidP="002D1C11">
      <w:pPr>
        <w:pStyle w:val="PlainText"/>
        <w:jc w:val="center"/>
        <w:rPr>
          <w:rFonts w:ascii="Arial" w:hAnsi="Arial" w:cs="Arial"/>
          <w:b/>
          <w:sz w:val="32"/>
          <w:szCs w:val="32"/>
        </w:rPr>
      </w:pPr>
    </w:p>
    <w:p w:rsidR="002D1C11" w:rsidRPr="00812DBA" w:rsidRDefault="002D1C11" w:rsidP="002D1C11">
      <w:pPr>
        <w:spacing w:after="300"/>
        <w:contextualSpacing/>
        <w:jc w:val="center"/>
        <w:rPr>
          <w:rFonts w:cs="Arial"/>
          <w:b/>
          <w:spacing w:val="5"/>
          <w:kern w:val="28"/>
          <w:sz w:val="32"/>
          <w:szCs w:val="32"/>
        </w:rPr>
      </w:pPr>
      <w:r w:rsidRPr="00812DBA">
        <w:rPr>
          <w:rFonts w:cs="Arial"/>
          <w:b/>
          <w:spacing w:val="5"/>
          <w:kern w:val="28"/>
          <w:sz w:val="32"/>
          <w:szCs w:val="32"/>
        </w:rPr>
        <w:t>DEPARTMENT OF VETERANS AFFAIRS</w:t>
      </w:r>
    </w:p>
    <w:p w:rsidR="002D1C11" w:rsidRPr="00812DBA" w:rsidRDefault="002D1C11" w:rsidP="002D1C11">
      <w:pPr>
        <w:jc w:val="center"/>
        <w:rPr>
          <w:rFonts w:eastAsia="Calibri" w:cs="Arial"/>
          <w:b/>
          <w:iCs/>
          <w:sz w:val="32"/>
          <w:szCs w:val="32"/>
        </w:rPr>
      </w:pPr>
      <w:r w:rsidRPr="00812DBA">
        <w:rPr>
          <w:rFonts w:eastAsia="Calibri" w:cs="Arial"/>
          <w:b/>
          <w:iCs/>
          <w:sz w:val="32"/>
          <w:szCs w:val="32"/>
        </w:rPr>
        <w:t>Office of Informatics and Analytics</w:t>
      </w:r>
    </w:p>
    <w:p w:rsidR="002D1C11" w:rsidRPr="00812DBA" w:rsidRDefault="002D1C11" w:rsidP="002D1C11">
      <w:pPr>
        <w:jc w:val="center"/>
        <w:rPr>
          <w:rFonts w:eastAsia="Calibri" w:cs="Arial"/>
          <w:b/>
          <w:iCs/>
          <w:sz w:val="32"/>
          <w:szCs w:val="32"/>
        </w:rPr>
      </w:pPr>
      <w:r w:rsidRPr="00812DBA">
        <w:rPr>
          <w:rFonts w:eastAsia="Calibri" w:cs="Arial"/>
          <w:b/>
          <w:iCs/>
          <w:sz w:val="32"/>
          <w:szCs w:val="32"/>
        </w:rPr>
        <w:t>Office of Knowledge Based Systems (KBS)</w:t>
      </w:r>
    </w:p>
    <w:p w:rsidR="002D1C11" w:rsidRDefault="002D1C11" w:rsidP="002D1C11">
      <w:pPr>
        <w:jc w:val="center"/>
        <w:rPr>
          <w:rFonts w:cs="Arial"/>
          <w:b/>
          <w:iCs/>
          <w:sz w:val="32"/>
          <w:szCs w:val="32"/>
        </w:rPr>
      </w:pPr>
    </w:p>
    <w:p w:rsidR="002D1C11" w:rsidRDefault="002D1C11" w:rsidP="002D1C11">
      <w:pPr>
        <w:jc w:val="center"/>
        <w:rPr>
          <w:rFonts w:cs="Arial"/>
          <w:b/>
          <w:iCs/>
          <w:sz w:val="32"/>
          <w:szCs w:val="32"/>
        </w:rPr>
      </w:pPr>
    </w:p>
    <w:p w:rsidR="002D1C11" w:rsidRPr="00812DBA" w:rsidRDefault="002D1C11" w:rsidP="002D1C11">
      <w:pPr>
        <w:jc w:val="center"/>
        <w:rPr>
          <w:rFonts w:eastAsia="Calibri" w:cs="Arial"/>
          <w:b/>
          <w:iCs/>
          <w:sz w:val="32"/>
          <w:szCs w:val="32"/>
        </w:rPr>
      </w:pPr>
      <w:r w:rsidRPr="00812DBA">
        <w:rPr>
          <w:rFonts w:eastAsia="Calibri" w:cs="Arial"/>
          <w:b/>
          <w:iCs/>
          <w:sz w:val="32"/>
          <w:szCs w:val="32"/>
        </w:rPr>
        <w:t xml:space="preserve">Informatics </w:t>
      </w:r>
      <w:r>
        <w:rPr>
          <w:rFonts w:eastAsia="Calibri" w:cs="Arial"/>
          <w:b/>
          <w:iCs/>
          <w:sz w:val="32"/>
          <w:szCs w:val="32"/>
        </w:rPr>
        <w:t xml:space="preserve">Architecture </w:t>
      </w:r>
      <w:r w:rsidRPr="00812DBA">
        <w:rPr>
          <w:rFonts w:eastAsia="Calibri" w:cs="Arial"/>
          <w:b/>
          <w:iCs/>
          <w:sz w:val="32"/>
          <w:szCs w:val="32"/>
        </w:rPr>
        <w:t>Support Services</w:t>
      </w:r>
    </w:p>
    <w:p w:rsidR="002D1C11" w:rsidRDefault="002D1C11" w:rsidP="002D1C11">
      <w:pPr>
        <w:jc w:val="center"/>
        <w:rPr>
          <w:rFonts w:eastAsia="Calibri" w:cs="Arial"/>
          <w:b/>
          <w:iCs/>
          <w:sz w:val="32"/>
          <w:szCs w:val="32"/>
        </w:rPr>
      </w:pPr>
      <w:r>
        <w:rPr>
          <w:rFonts w:eastAsia="Calibri" w:cs="Arial"/>
          <w:b/>
          <w:iCs/>
          <w:sz w:val="32"/>
          <w:szCs w:val="32"/>
        </w:rPr>
        <w:t xml:space="preserve">Contract No. </w:t>
      </w:r>
      <w:r w:rsidR="00087D76">
        <w:rPr>
          <w:rFonts w:eastAsia="Calibri" w:cs="Arial"/>
          <w:b/>
          <w:iCs/>
          <w:sz w:val="32"/>
          <w:szCs w:val="32"/>
        </w:rPr>
        <w:t>VA701-16-C-0157</w:t>
      </w:r>
    </w:p>
    <w:p w:rsidR="002D1C11" w:rsidRDefault="002D1C11" w:rsidP="002D1C11">
      <w:pPr>
        <w:jc w:val="center"/>
        <w:rPr>
          <w:rFonts w:eastAsia="Calibri" w:cs="Arial"/>
          <w:b/>
          <w:iCs/>
          <w:sz w:val="32"/>
          <w:szCs w:val="32"/>
        </w:rPr>
      </w:pPr>
      <w:r>
        <w:rPr>
          <w:rFonts w:eastAsia="Calibri" w:cs="Arial"/>
          <w:b/>
          <w:iCs/>
          <w:sz w:val="32"/>
          <w:szCs w:val="32"/>
        </w:rPr>
        <w:t xml:space="preserve">Obligation No. </w:t>
      </w:r>
      <w:r w:rsidR="00087D76">
        <w:rPr>
          <w:rFonts w:eastAsia="Calibri" w:cs="Arial"/>
          <w:b/>
          <w:iCs/>
          <w:sz w:val="32"/>
          <w:szCs w:val="32"/>
        </w:rPr>
        <w:t>776-C60159</w:t>
      </w:r>
    </w:p>
    <w:p w:rsidR="00DD5E8B" w:rsidRDefault="00DD5E8B" w:rsidP="002D1C11">
      <w:pPr>
        <w:jc w:val="center"/>
        <w:rPr>
          <w:rFonts w:eastAsia="Calibri" w:cs="Arial"/>
          <w:b/>
          <w:iCs/>
          <w:sz w:val="32"/>
          <w:szCs w:val="32"/>
        </w:rPr>
      </w:pPr>
    </w:p>
    <w:p w:rsidR="00FC1FE9" w:rsidRDefault="002D1C11" w:rsidP="002D1C11">
      <w:pPr>
        <w:jc w:val="center"/>
        <w:rPr>
          <w:rFonts w:eastAsia="Calibri" w:cs="Arial"/>
          <w:b/>
          <w:iCs/>
          <w:sz w:val="32"/>
          <w:szCs w:val="32"/>
        </w:rPr>
      </w:pPr>
      <w:r>
        <w:rPr>
          <w:rFonts w:eastAsia="Calibri" w:cs="Arial"/>
          <w:b/>
          <w:iCs/>
          <w:sz w:val="32"/>
          <w:szCs w:val="32"/>
        </w:rPr>
        <w:t xml:space="preserve">CLIN: </w:t>
      </w:r>
      <w:r w:rsidR="00CF7DB9">
        <w:rPr>
          <w:rFonts w:eastAsia="Calibri" w:cs="Arial"/>
          <w:b/>
          <w:iCs/>
          <w:sz w:val="32"/>
          <w:szCs w:val="32"/>
        </w:rPr>
        <w:t>1017</w:t>
      </w:r>
    </w:p>
    <w:p w:rsidR="00FC1FE9" w:rsidRDefault="00FC1FE9" w:rsidP="002D1C11">
      <w:pPr>
        <w:jc w:val="center"/>
        <w:rPr>
          <w:rFonts w:eastAsia="Calibri" w:cs="Arial"/>
          <w:b/>
          <w:iCs/>
          <w:sz w:val="32"/>
          <w:szCs w:val="32"/>
        </w:rPr>
      </w:pPr>
    </w:p>
    <w:p w:rsidR="002D1C11" w:rsidRPr="004F6841" w:rsidRDefault="0078177C" w:rsidP="002D1C11">
      <w:pPr>
        <w:jc w:val="center"/>
        <w:rPr>
          <w:rFonts w:eastAsia="Calibri" w:cs="Arial"/>
          <w:b/>
          <w:i/>
          <w:iCs/>
          <w:sz w:val="36"/>
          <w:szCs w:val="32"/>
        </w:rPr>
      </w:pPr>
      <w:r>
        <w:rPr>
          <w:rFonts w:eastAsia="Calibri" w:cs="Arial"/>
          <w:b/>
          <w:i/>
          <w:iCs/>
          <w:sz w:val="36"/>
          <w:szCs w:val="32"/>
        </w:rPr>
        <w:t>SUPPORTING DOCUMENT</w:t>
      </w:r>
    </w:p>
    <w:p w:rsidR="002D1C11" w:rsidRDefault="002D1C11" w:rsidP="002D1C11">
      <w:pPr>
        <w:jc w:val="center"/>
        <w:rPr>
          <w:rFonts w:cs="Arial"/>
          <w:b/>
          <w:iCs/>
          <w:sz w:val="32"/>
          <w:szCs w:val="32"/>
        </w:rPr>
      </w:pPr>
    </w:p>
    <w:p w:rsidR="002D1C11" w:rsidRDefault="00DD5E8B" w:rsidP="002D1C11">
      <w:pPr>
        <w:pStyle w:val="PlainText"/>
        <w:jc w:val="center"/>
        <w:rPr>
          <w:rFonts w:ascii="Arial" w:hAnsi="Arial" w:cs="Arial"/>
          <w:b/>
          <w:sz w:val="40"/>
          <w:szCs w:val="40"/>
          <w:lang w:val="en-US"/>
        </w:rPr>
      </w:pPr>
      <w:r>
        <w:rPr>
          <w:rFonts w:ascii="Arial" w:hAnsi="Arial" w:cs="Arial"/>
          <w:b/>
          <w:sz w:val="40"/>
          <w:szCs w:val="40"/>
          <w:lang w:val="en-US"/>
        </w:rPr>
        <w:t>Task 5.</w:t>
      </w:r>
      <w:r w:rsidR="008814EA">
        <w:rPr>
          <w:rFonts w:ascii="Arial" w:hAnsi="Arial" w:cs="Arial"/>
          <w:b/>
          <w:sz w:val="40"/>
          <w:szCs w:val="40"/>
          <w:lang w:val="en-US"/>
        </w:rPr>
        <w:t>5</w:t>
      </w:r>
      <w:r w:rsidR="00F14E09">
        <w:rPr>
          <w:rFonts w:ascii="Arial" w:hAnsi="Arial" w:cs="Arial"/>
          <w:b/>
          <w:sz w:val="40"/>
          <w:szCs w:val="40"/>
          <w:lang w:val="en-US"/>
        </w:rPr>
        <w:t xml:space="preserve"> </w:t>
      </w:r>
      <w:r w:rsidR="00FC1FE9" w:rsidRPr="0078177C">
        <w:rPr>
          <w:rFonts w:ascii="Arial" w:hAnsi="Arial" w:cs="Arial"/>
          <w:b/>
          <w:sz w:val="40"/>
          <w:szCs w:val="40"/>
          <w:lang w:val="en-US"/>
        </w:rPr>
        <w:t>Identify SOLOR Content that Requires Special Handling</w:t>
      </w:r>
    </w:p>
    <w:p w:rsidR="00FC1FE9" w:rsidRPr="004F6841" w:rsidRDefault="00FC1FE9" w:rsidP="002D1C11">
      <w:pPr>
        <w:pStyle w:val="PlainText"/>
        <w:jc w:val="center"/>
        <w:rPr>
          <w:rFonts w:ascii="Arial" w:hAnsi="Arial" w:cs="Arial"/>
          <w:i/>
          <w:sz w:val="32"/>
          <w:szCs w:val="40"/>
          <w:lang w:val="en-US"/>
        </w:rPr>
      </w:pPr>
    </w:p>
    <w:p w:rsidR="00CE4465" w:rsidRPr="00621DB4" w:rsidRDefault="002D1C11" w:rsidP="002D1C11">
      <w:pPr>
        <w:jc w:val="center"/>
        <w:rPr>
          <w:rFonts w:cs="Arial"/>
          <w:b/>
          <w:i/>
          <w:iCs/>
          <w:sz w:val="28"/>
          <w:szCs w:val="28"/>
        </w:rPr>
      </w:pPr>
      <w:r>
        <w:rPr>
          <w:rFonts w:cs="Arial"/>
          <w:b/>
          <w:i/>
          <w:iCs/>
          <w:sz w:val="28"/>
          <w:szCs w:val="28"/>
        </w:rPr>
        <w:t xml:space="preserve">Version </w:t>
      </w:r>
      <w:r w:rsidR="00F33F2E">
        <w:rPr>
          <w:rFonts w:cs="Arial"/>
          <w:b/>
          <w:i/>
          <w:iCs/>
          <w:sz w:val="28"/>
          <w:szCs w:val="28"/>
        </w:rPr>
        <w:t>1</w:t>
      </w:r>
      <w:r>
        <w:rPr>
          <w:rFonts w:cs="Arial"/>
          <w:b/>
          <w:i/>
          <w:iCs/>
          <w:sz w:val="28"/>
          <w:szCs w:val="28"/>
        </w:rPr>
        <w:t>.0</w:t>
      </w:r>
    </w:p>
    <w:p w:rsidR="002D1C11" w:rsidRPr="00812DBA" w:rsidRDefault="002D1C11" w:rsidP="00FC1FE9">
      <w:pPr>
        <w:jc w:val="center"/>
        <w:rPr>
          <w:rFonts w:cs="Arial"/>
          <w:b/>
          <w:iCs/>
          <w:sz w:val="32"/>
          <w:szCs w:val="32"/>
        </w:rPr>
      </w:pPr>
    </w:p>
    <w:p w:rsidR="002D1C11" w:rsidRDefault="002D1C11" w:rsidP="002D1C11">
      <w:pPr>
        <w:jc w:val="center"/>
        <w:rPr>
          <w:rFonts w:cs="Arial"/>
          <w:b/>
          <w:iCs/>
          <w:sz w:val="32"/>
          <w:szCs w:val="32"/>
        </w:rPr>
      </w:pPr>
      <w:r w:rsidRPr="00812DBA">
        <w:rPr>
          <w:rFonts w:eastAsia="Calibri" w:cs="Arial"/>
          <w:b/>
          <w:spacing w:val="5"/>
          <w:kern w:val="28"/>
          <w:sz w:val="32"/>
          <w:szCs w:val="32"/>
        </w:rPr>
        <w:t>Date</w:t>
      </w:r>
      <w:r w:rsidRPr="00812DBA">
        <w:rPr>
          <w:rFonts w:cs="Arial"/>
          <w:b/>
          <w:sz w:val="32"/>
          <w:szCs w:val="32"/>
        </w:rPr>
        <w:t>:</w:t>
      </w:r>
      <w:r w:rsidRPr="00812DBA">
        <w:rPr>
          <w:rFonts w:cs="Arial"/>
          <w:sz w:val="32"/>
          <w:szCs w:val="32"/>
        </w:rPr>
        <w:t xml:space="preserve"> </w:t>
      </w:r>
      <w:r w:rsidR="00E52EBD">
        <w:rPr>
          <w:rFonts w:cs="Arial"/>
          <w:b/>
          <w:sz w:val="32"/>
          <w:szCs w:val="32"/>
        </w:rPr>
        <w:t>January 31</w:t>
      </w:r>
      <w:r>
        <w:rPr>
          <w:rFonts w:cs="Arial"/>
          <w:b/>
          <w:sz w:val="32"/>
          <w:szCs w:val="32"/>
        </w:rPr>
        <w:t xml:space="preserve">, </w:t>
      </w:r>
      <w:r w:rsidRPr="00812DBA">
        <w:rPr>
          <w:rFonts w:cs="Arial"/>
          <w:b/>
          <w:iCs/>
          <w:sz w:val="32"/>
          <w:szCs w:val="32"/>
        </w:rPr>
        <w:t>201</w:t>
      </w:r>
      <w:r w:rsidR="00E52EBD">
        <w:rPr>
          <w:rFonts w:cs="Arial"/>
          <w:b/>
          <w:iCs/>
          <w:sz w:val="32"/>
          <w:szCs w:val="32"/>
        </w:rPr>
        <w:t>9</w:t>
      </w:r>
    </w:p>
    <w:p w:rsidR="002D1C11" w:rsidRDefault="002D1C11" w:rsidP="002D1C11">
      <w:pPr>
        <w:jc w:val="center"/>
        <w:rPr>
          <w:rFonts w:cs="Arial"/>
          <w:b/>
          <w:iCs/>
          <w:sz w:val="32"/>
          <w:szCs w:val="32"/>
        </w:rPr>
      </w:pPr>
    </w:p>
    <w:p w:rsidR="002D1C11" w:rsidRPr="00812DBA" w:rsidRDefault="002D1C11" w:rsidP="002D1C11">
      <w:pPr>
        <w:jc w:val="center"/>
        <w:rPr>
          <w:rFonts w:cs="Arial"/>
          <w:b/>
          <w:iCs/>
          <w:sz w:val="32"/>
          <w:szCs w:val="32"/>
        </w:rPr>
      </w:pPr>
    </w:p>
    <w:p w:rsidR="00E52688" w:rsidRDefault="00E52688" w:rsidP="00E52688">
      <w:pPr>
        <w:rPr>
          <w:rFonts w:ascii="Arial Black" w:hAnsi="Arial Black"/>
          <w:bCs/>
          <w:spacing w:val="-20"/>
          <w:sz w:val="22"/>
        </w:rPr>
      </w:pPr>
    </w:p>
    <w:sdt>
      <w:sdtPr>
        <w:rPr>
          <w:rFonts w:ascii="Arial" w:eastAsia="Times New Roman" w:hAnsi="Arial" w:cs="Times New Roman"/>
          <w:color w:val="auto"/>
          <w:sz w:val="20"/>
          <w:szCs w:val="20"/>
          <w:lang w:val="en-AU"/>
        </w:rPr>
        <w:id w:val="1781830990"/>
        <w:docPartObj>
          <w:docPartGallery w:val="Table of Contents"/>
          <w:docPartUnique/>
        </w:docPartObj>
      </w:sdtPr>
      <w:sdtEndPr>
        <w:rPr>
          <w:b/>
          <w:bCs/>
          <w:noProof/>
        </w:rPr>
      </w:sdtEndPr>
      <w:sdtContent>
        <w:p w:rsidR="00670226" w:rsidRPr="00670226" w:rsidRDefault="00670226">
          <w:pPr>
            <w:pStyle w:val="TOCHeading"/>
            <w:rPr>
              <w:rFonts w:ascii="Arial" w:hAnsi="Arial" w:cs="Arial"/>
              <w:sz w:val="28"/>
            </w:rPr>
          </w:pPr>
          <w:r w:rsidRPr="00670226">
            <w:rPr>
              <w:rFonts w:ascii="Arial" w:hAnsi="Arial" w:cs="Arial"/>
              <w:sz w:val="28"/>
            </w:rPr>
            <w:t>Table of Contents</w:t>
          </w:r>
        </w:p>
        <w:p w:rsidR="00B86B6D" w:rsidRDefault="00670226">
          <w:pPr>
            <w:pStyle w:val="TO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257166" w:history="1">
            <w:r w:rsidR="00B86B6D" w:rsidRPr="00234E9C">
              <w:rPr>
                <w:rStyle w:val="Hyperlink"/>
                <w:rFonts w:eastAsia="Calibri" w:cs="Arial"/>
                <w:noProof/>
                <w:lang w:val="en-US"/>
              </w:rPr>
              <w:t>1.</w:t>
            </w:r>
            <w:r w:rsidR="00B86B6D">
              <w:rPr>
                <w:rFonts w:asciiTheme="minorHAnsi" w:eastAsiaTheme="minorEastAsia" w:hAnsiTheme="minorHAnsi" w:cstheme="minorBidi"/>
                <w:noProof/>
                <w:sz w:val="22"/>
                <w:szCs w:val="22"/>
                <w:lang w:val="en-US"/>
              </w:rPr>
              <w:tab/>
            </w:r>
            <w:r w:rsidR="00B86B6D" w:rsidRPr="00234E9C">
              <w:rPr>
                <w:rStyle w:val="Hyperlink"/>
                <w:rFonts w:eastAsia="Calibri" w:cs="Arial"/>
                <w:noProof/>
                <w:lang w:val="en-US"/>
              </w:rPr>
              <w:t>Purpose</w:t>
            </w:r>
            <w:r w:rsidR="00B86B6D">
              <w:rPr>
                <w:noProof/>
                <w:webHidden/>
              </w:rPr>
              <w:tab/>
            </w:r>
            <w:r w:rsidR="00B86B6D">
              <w:rPr>
                <w:noProof/>
                <w:webHidden/>
              </w:rPr>
              <w:fldChar w:fldCharType="begin"/>
            </w:r>
            <w:r w:rsidR="00B86B6D">
              <w:rPr>
                <w:noProof/>
                <w:webHidden/>
              </w:rPr>
              <w:instrText xml:space="preserve"> PAGEREF _Toc257166 \h </w:instrText>
            </w:r>
            <w:r w:rsidR="00B86B6D">
              <w:rPr>
                <w:noProof/>
                <w:webHidden/>
              </w:rPr>
            </w:r>
            <w:r w:rsidR="00B86B6D">
              <w:rPr>
                <w:noProof/>
                <w:webHidden/>
              </w:rPr>
              <w:fldChar w:fldCharType="separate"/>
            </w:r>
            <w:r w:rsidR="00B86B6D">
              <w:rPr>
                <w:noProof/>
                <w:webHidden/>
              </w:rPr>
              <w:t>3</w:t>
            </w:r>
            <w:r w:rsidR="00B86B6D">
              <w:rPr>
                <w:noProof/>
                <w:webHidden/>
              </w:rPr>
              <w:fldChar w:fldCharType="end"/>
            </w:r>
          </w:hyperlink>
        </w:p>
        <w:p w:rsidR="00B86B6D" w:rsidRDefault="00B86B6D">
          <w:pPr>
            <w:pStyle w:val="TOC1"/>
            <w:rPr>
              <w:rFonts w:asciiTheme="minorHAnsi" w:eastAsiaTheme="minorEastAsia" w:hAnsiTheme="minorHAnsi" w:cstheme="minorBidi"/>
              <w:noProof/>
              <w:sz w:val="22"/>
              <w:szCs w:val="22"/>
              <w:lang w:val="en-US"/>
            </w:rPr>
          </w:pPr>
          <w:hyperlink w:anchor="_Toc257167" w:history="1">
            <w:r w:rsidRPr="00234E9C">
              <w:rPr>
                <w:rStyle w:val="Hyperlink"/>
                <w:rFonts w:eastAsia="Calibri" w:cs="Arial"/>
                <w:noProof/>
                <w:lang w:val="en-US"/>
              </w:rPr>
              <w:t>2.</w:t>
            </w:r>
            <w:r>
              <w:rPr>
                <w:rFonts w:asciiTheme="minorHAnsi" w:eastAsiaTheme="minorEastAsia" w:hAnsiTheme="minorHAnsi" w:cstheme="minorBidi"/>
                <w:noProof/>
                <w:sz w:val="22"/>
                <w:szCs w:val="22"/>
                <w:lang w:val="en-US"/>
              </w:rPr>
              <w:tab/>
            </w:r>
            <w:r w:rsidRPr="00234E9C">
              <w:rPr>
                <w:rStyle w:val="Hyperlink"/>
                <w:rFonts w:eastAsia="Calibri" w:cs="Arial"/>
                <w:noProof/>
                <w:lang w:val="en-US"/>
              </w:rPr>
              <w:t>Symmetrical Modeling Definition</w:t>
            </w:r>
            <w:r>
              <w:rPr>
                <w:noProof/>
                <w:webHidden/>
              </w:rPr>
              <w:tab/>
            </w:r>
            <w:r>
              <w:rPr>
                <w:noProof/>
                <w:webHidden/>
              </w:rPr>
              <w:fldChar w:fldCharType="begin"/>
            </w:r>
            <w:r>
              <w:rPr>
                <w:noProof/>
                <w:webHidden/>
              </w:rPr>
              <w:instrText xml:space="preserve"> PAGEREF _Toc257167 \h </w:instrText>
            </w:r>
            <w:r>
              <w:rPr>
                <w:noProof/>
                <w:webHidden/>
              </w:rPr>
            </w:r>
            <w:r>
              <w:rPr>
                <w:noProof/>
                <w:webHidden/>
              </w:rPr>
              <w:fldChar w:fldCharType="separate"/>
            </w:r>
            <w:r>
              <w:rPr>
                <w:noProof/>
                <w:webHidden/>
              </w:rPr>
              <w:t>3</w:t>
            </w:r>
            <w:r>
              <w:rPr>
                <w:noProof/>
                <w:webHidden/>
              </w:rPr>
              <w:fldChar w:fldCharType="end"/>
            </w:r>
          </w:hyperlink>
        </w:p>
        <w:p w:rsidR="00B86B6D" w:rsidRDefault="00B86B6D">
          <w:pPr>
            <w:pStyle w:val="TOC1"/>
            <w:rPr>
              <w:rFonts w:asciiTheme="minorHAnsi" w:eastAsiaTheme="minorEastAsia" w:hAnsiTheme="minorHAnsi" w:cstheme="minorBidi"/>
              <w:noProof/>
              <w:sz w:val="22"/>
              <w:szCs w:val="22"/>
              <w:lang w:val="en-US"/>
            </w:rPr>
          </w:pPr>
          <w:hyperlink w:anchor="_Toc257168" w:history="1">
            <w:r w:rsidRPr="00234E9C">
              <w:rPr>
                <w:rStyle w:val="Hyperlink"/>
                <w:rFonts w:eastAsia="Calibri" w:cs="Arial"/>
                <w:noProof/>
                <w:lang w:val="en-US"/>
              </w:rPr>
              <w:t>3.</w:t>
            </w:r>
            <w:r>
              <w:rPr>
                <w:rFonts w:asciiTheme="minorHAnsi" w:eastAsiaTheme="minorEastAsia" w:hAnsiTheme="minorHAnsi" w:cstheme="minorBidi"/>
                <w:noProof/>
                <w:sz w:val="22"/>
                <w:szCs w:val="22"/>
                <w:lang w:val="en-US"/>
              </w:rPr>
              <w:tab/>
            </w:r>
            <w:r w:rsidRPr="00234E9C">
              <w:rPr>
                <w:rStyle w:val="Hyperlink"/>
                <w:rFonts w:eastAsia="Calibri" w:cs="Arial"/>
                <w:noProof/>
                <w:lang w:val="en-US"/>
              </w:rPr>
              <w:t>Approach to Identify Content</w:t>
            </w:r>
            <w:r>
              <w:rPr>
                <w:noProof/>
                <w:webHidden/>
              </w:rPr>
              <w:tab/>
            </w:r>
            <w:r>
              <w:rPr>
                <w:noProof/>
                <w:webHidden/>
              </w:rPr>
              <w:fldChar w:fldCharType="begin"/>
            </w:r>
            <w:r>
              <w:rPr>
                <w:noProof/>
                <w:webHidden/>
              </w:rPr>
              <w:instrText xml:space="preserve"> PAGEREF _Toc257168 \h </w:instrText>
            </w:r>
            <w:r>
              <w:rPr>
                <w:noProof/>
                <w:webHidden/>
              </w:rPr>
            </w:r>
            <w:r>
              <w:rPr>
                <w:noProof/>
                <w:webHidden/>
              </w:rPr>
              <w:fldChar w:fldCharType="separate"/>
            </w:r>
            <w:r>
              <w:rPr>
                <w:noProof/>
                <w:webHidden/>
              </w:rPr>
              <w:t>5</w:t>
            </w:r>
            <w:r>
              <w:rPr>
                <w:noProof/>
                <w:webHidden/>
              </w:rPr>
              <w:fldChar w:fldCharType="end"/>
            </w:r>
          </w:hyperlink>
        </w:p>
        <w:p w:rsidR="00B86B6D" w:rsidRDefault="00B86B6D">
          <w:pPr>
            <w:pStyle w:val="TOC1"/>
            <w:rPr>
              <w:rFonts w:asciiTheme="minorHAnsi" w:eastAsiaTheme="minorEastAsia" w:hAnsiTheme="minorHAnsi" w:cstheme="minorBidi"/>
              <w:noProof/>
              <w:sz w:val="22"/>
              <w:szCs w:val="22"/>
              <w:lang w:val="en-US"/>
            </w:rPr>
          </w:pPr>
          <w:hyperlink w:anchor="_Toc257169" w:history="1">
            <w:r w:rsidRPr="00234E9C">
              <w:rPr>
                <w:rStyle w:val="Hyperlink"/>
                <w:rFonts w:eastAsia="Calibri" w:cs="Arial"/>
                <w:noProof/>
                <w:lang w:val="en-US"/>
              </w:rPr>
              <w:t>4.</w:t>
            </w:r>
            <w:r>
              <w:rPr>
                <w:rFonts w:asciiTheme="minorHAnsi" w:eastAsiaTheme="minorEastAsia" w:hAnsiTheme="minorHAnsi" w:cstheme="minorBidi"/>
                <w:noProof/>
                <w:sz w:val="22"/>
                <w:szCs w:val="22"/>
                <w:lang w:val="en-US"/>
              </w:rPr>
              <w:tab/>
            </w:r>
            <w:r w:rsidRPr="00234E9C">
              <w:rPr>
                <w:rStyle w:val="Hyperlink"/>
                <w:rFonts w:eastAsia="Calibri" w:cs="Arial"/>
                <w:noProof/>
                <w:lang w:val="en-US"/>
              </w:rPr>
              <w:t>Rules for Evaluating Membership in RefSets</w:t>
            </w:r>
            <w:r>
              <w:rPr>
                <w:noProof/>
                <w:webHidden/>
              </w:rPr>
              <w:tab/>
            </w:r>
            <w:r>
              <w:rPr>
                <w:noProof/>
                <w:webHidden/>
              </w:rPr>
              <w:fldChar w:fldCharType="begin"/>
            </w:r>
            <w:r>
              <w:rPr>
                <w:noProof/>
                <w:webHidden/>
              </w:rPr>
              <w:instrText xml:space="preserve"> PAGEREF _Toc257169 \h </w:instrText>
            </w:r>
            <w:r>
              <w:rPr>
                <w:noProof/>
                <w:webHidden/>
              </w:rPr>
            </w:r>
            <w:r>
              <w:rPr>
                <w:noProof/>
                <w:webHidden/>
              </w:rPr>
              <w:fldChar w:fldCharType="separate"/>
            </w:r>
            <w:r>
              <w:rPr>
                <w:noProof/>
                <w:webHidden/>
              </w:rPr>
              <w:t>8</w:t>
            </w:r>
            <w:r>
              <w:rPr>
                <w:noProof/>
                <w:webHidden/>
              </w:rPr>
              <w:fldChar w:fldCharType="end"/>
            </w:r>
          </w:hyperlink>
        </w:p>
        <w:p w:rsidR="00B86B6D" w:rsidRDefault="00B86B6D">
          <w:pPr>
            <w:pStyle w:val="TOC1"/>
            <w:rPr>
              <w:rFonts w:asciiTheme="minorHAnsi" w:eastAsiaTheme="minorEastAsia" w:hAnsiTheme="minorHAnsi" w:cstheme="minorBidi"/>
              <w:noProof/>
              <w:sz w:val="22"/>
              <w:szCs w:val="22"/>
              <w:lang w:val="en-US"/>
            </w:rPr>
          </w:pPr>
          <w:hyperlink w:anchor="_Toc257170" w:history="1">
            <w:r w:rsidRPr="00234E9C">
              <w:rPr>
                <w:rStyle w:val="Hyperlink"/>
                <w:rFonts w:eastAsia="Calibri" w:cs="Arial"/>
                <w:noProof/>
                <w:lang w:val="en-US"/>
              </w:rPr>
              <w:t>5.</w:t>
            </w:r>
            <w:r>
              <w:rPr>
                <w:rFonts w:asciiTheme="minorHAnsi" w:eastAsiaTheme="minorEastAsia" w:hAnsiTheme="minorHAnsi" w:cstheme="minorBidi"/>
                <w:noProof/>
                <w:sz w:val="22"/>
                <w:szCs w:val="22"/>
                <w:lang w:val="en-US"/>
              </w:rPr>
              <w:tab/>
            </w:r>
            <w:r w:rsidRPr="00234E9C">
              <w:rPr>
                <w:rStyle w:val="Hyperlink"/>
                <w:rFonts w:eastAsia="Calibri" w:cs="Arial"/>
                <w:noProof/>
                <w:lang w:val="en-US"/>
              </w:rPr>
              <w:t>Rules for Placing Concepts in the RefSets</w:t>
            </w:r>
            <w:r>
              <w:rPr>
                <w:noProof/>
                <w:webHidden/>
              </w:rPr>
              <w:tab/>
            </w:r>
            <w:r>
              <w:rPr>
                <w:noProof/>
                <w:webHidden/>
              </w:rPr>
              <w:fldChar w:fldCharType="begin"/>
            </w:r>
            <w:r>
              <w:rPr>
                <w:noProof/>
                <w:webHidden/>
              </w:rPr>
              <w:instrText xml:space="preserve"> PAGEREF _Toc257170 \h </w:instrText>
            </w:r>
            <w:r>
              <w:rPr>
                <w:noProof/>
                <w:webHidden/>
              </w:rPr>
            </w:r>
            <w:r>
              <w:rPr>
                <w:noProof/>
                <w:webHidden/>
              </w:rPr>
              <w:fldChar w:fldCharType="separate"/>
            </w:r>
            <w:r>
              <w:rPr>
                <w:noProof/>
                <w:webHidden/>
              </w:rPr>
              <w:t>9</w:t>
            </w:r>
            <w:r>
              <w:rPr>
                <w:noProof/>
                <w:webHidden/>
              </w:rPr>
              <w:fldChar w:fldCharType="end"/>
            </w:r>
          </w:hyperlink>
        </w:p>
        <w:p w:rsidR="00B86B6D" w:rsidRDefault="00B86B6D">
          <w:pPr>
            <w:pStyle w:val="TOC1"/>
            <w:rPr>
              <w:rFonts w:asciiTheme="minorHAnsi" w:eastAsiaTheme="minorEastAsia" w:hAnsiTheme="minorHAnsi" w:cstheme="minorBidi"/>
              <w:noProof/>
              <w:sz w:val="22"/>
              <w:szCs w:val="22"/>
              <w:lang w:val="en-US"/>
            </w:rPr>
          </w:pPr>
          <w:hyperlink w:anchor="_Toc257171" w:history="1">
            <w:r w:rsidRPr="00234E9C">
              <w:rPr>
                <w:rStyle w:val="Hyperlink"/>
                <w:rFonts w:eastAsia="Calibri" w:cs="Arial"/>
                <w:noProof/>
                <w:lang w:val="en-US"/>
              </w:rPr>
              <w:t>6.</w:t>
            </w:r>
            <w:r>
              <w:rPr>
                <w:rFonts w:asciiTheme="minorHAnsi" w:eastAsiaTheme="minorEastAsia" w:hAnsiTheme="minorHAnsi" w:cstheme="minorBidi"/>
                <w:noProof/>
                <w:sz w:val="22"/>
                <w:szCs w:val="22"/>
                <w:lang w:val="en-US"/>
              </w:rPr>
              <w:tab/>
            </w:r>
            <w:r w:rsidRPr="00234E9C">
              <w:rPr>
                <w:rStyle w:val="Hyperlink"/>
                <w:rFonts w:eastAsia="Calibri" w:cs="Arial"/>
                <w:noProof/>
                <w:lang w:val="en-US"/>
              </w:rPr>
              <w:t>Other Symmetry Issues</w:t>
            </w:r>
            <w:r>
              <w:rPr>
                <w:noProof/>
                <w:webHidden/>
              </w:rPr>
              <w:tab/>
            </w:r>
            <w:r>
              <w:rPr>
                <w:noProof/>
                <w:webHidden/>
              </w:rPr>
              <w:fldChar w:fldCharType="begin"/>
            </w:r>
            <w:r>
              <w:rPr>
                <w:noProof/>
                <w:webHidden/>
              </w:rPr>
              <w:instrText xml:space="preserve"> PAGEREF _Toc257171 \h </w:instrText>
            </w:r>
            <w:r>
              <w:rPr>
                <w:noProof/>
                <w:webHidden/>
              </w:rPr>
            </w:r>
            <w:r>
              <w:rPr>
                <w:noProof/>
                <w:webHidden/>
              </w:rPr>
              <w:fldChar w:fldCharType="separate"/>
            </w:r>
            <w:r>
              <w:rPr>
                <w:noProof/>
                <w:webHidden/>
              </w:rPr>
              <w:t>10</w:t>
            </w:r>
            <w:r>
              <w:rPr>
                <w:noProof/>
                <w:webHidden/>
              </w:rPr>
              <w:fldChar w:fldCharType="end"/>
            </w:r>
          </w:hyperlink>
        </w:p>
        <w:p w:rsidR="00B86B6D" w:rsidRDefault="00B86B6D">
          <w:pPr>
            <w:pStyle w:val="TOC1"/>
            <w:rPr>
              <w:rFonts w:asciiTheme="minorHAnsi" w:eastAsiaTheme="minorEastAsia" w:hAnsiTheme="minorHAnsi" w:cstheme="minorBidi"/>
              <w:noProof/>
              <w:sz w:val="22"/>
              <w:szCs w:val="22"/>
              <w:lang w:val="en-US"/>
            </w:rPr>
          </w:pPr>
          <w:hyperlink w:anchor="_Toc257172" w:history="1">
            <w:r w:rsidRPr="00234E9C">
              <w:rPr>
                <w:rStyle w:val="Hyperlink"/>
                <w:rFonts w:cs="Arial"/>
                <w:noProof/>
              </w:rPr>
              <w:t>7.</w:t>
            </w:r>
            <w:r>
              <w:rPr>
                <w:rFonts w:asciiTheme="minorHAnsi" w:eastAsiaTheme="minorEastAsia" w:hAnsiTheme="minorHAnsi" w:cstheme="minorBidi"/>
                <w:noProof/>
                <w:sz w:val="22"/>
                <w:szCs w:val="22"/>
                <w:lang w:val="en-US"/>
              </w:rPr>
              <w:tab/>
            </w:r>
            <w:r w:rsidRPr="00234E9C">
              <w:rPr>
                <w:rStyle w:val="Hyperlink"/>
                <w:rFonts w:eastAsia="Calibri" w:cs="Arial"/>
                <w:noProof/>
                <w:lang w:val="en-US"/>
              </w:rPr>
              <w:t>Grades, Scales, Stages and Scores</w:t>
            </w:r>
            <w:r>
              <w:rPr>
                <w:noProof/>
                <w:webHidden/>
              </w:rPr>
              <w:tab/>
            </w:r>
            <w:r>
              <w:rPr>
                <w:noProof/>
                <w:webHidden/>
              </w:rPr>
              <w:fldChar w:fldCharType="begin"/>
            </w:r>
            <w:r>
              <w:rPr>
                <w:noProof/>
                <w:webHidden/>
              </w:rPr>
              <w:instrText xml:space="preserve"> PAGEREF _Toc257172 \h </w:instrText>
            </w:r>
            <w:r>
              <w:rPr>
                <w:noProof/>
                <w:webHidden/>
              </w:rPr>
            </w:r>
            <w:r>
              <w:rPr>
                <w:noProof/>
                <w:webHidden/>
              </w:rPr>
              <w:fldChar w:fldCharType="separate"/>
            </w:r>
            <w:r>
              <w:rPr>
                <w:noProof/>
                <w:webHidden/>
              </w:rPr>
              <w:t>11</w:t>
            </w:r>
            <w:r>
              <w:rPr>
                <w:noProof/>
                <w:webHidden/>
              </w:rPr>
              <w:fldChar w:fldCharType="end"/>
            </w:r>
          </w:hyperlink>
        </w:p>
        <w:p w:rsidR="00670226" w:rsidRDefault="00670226">
          <w:r>
            <w:rPr>
              <w:b/>
              <w:bCs/>
              <w:noProof/>
            </w:rPr>
            <w:fldChar w:fldCharType="end"/>
          </w:r>
        </w:p>
      </w:sdtContent>
    </w:sdt>
    <w:p w:rsidR="00E52688" w:rsidRDefault="00E52688" w:rsidP="00E52688">
      <w:pPr>
        <w:rPr>
          <w:rFonts w:ascii="Arial Black" w:hAnsi="Arial Black"/>
          <w:bCs/>
          <w:spacing w:val="-20"/>
          <w:sz w:val="22"/>
        </w:rPr>
      </w:pPr>
    </w:p>
    <w:p w:rsidR="00E52688" w:rsidRDefault="00E52688" w:rsidP="00E52688">
      <w:pPr>
        <w:rPr>
          <w:rFonts w:ascii="Arial Black" w:hAnsi="Arial Black"/>
          <w:bCs/>
          <w:spacing w:val="-20"/>
          <w:sz w:val="22"/>
        </w:rPr>
      </w:pPr>
    </w:p>
    <w:p w:rsidR="00E52688" w:rsidRDefault="00E52688" w:rsidP="00E52688">
      <w:pPr>
        <w:rPr>
          <w:rFonts w:ascii="Arial Black" w:hAnsi="Arial Black"/>
          <w:bCs/>
          <w:spacing w:val="-20"/>
          <w:sz w:val="22"/>
        </w:rPr>
      </w:pPr>
    </w:p>
    <w:p w:rsidR="0089481F" w:rsidRPr="00CE6D37" w:rsidRDefault="0089481F" w:rsidP="0089481F">
      <w:pPr>
        <w:jc w:val="left"/>
        <w:rPr>
          <w:rFonts w:eastAsia="Calibri"/>
          <w:color w:val="365F91" w:themeColor="accent1" w:themeShade="BF"/>
          <w:sz w:val="28"/>
          <w:szCs w:val="28"/>
          <w:lang w:val="en-US"/>
        </w:rPr>
      </w:pPr>
      <w:r w:rsidRPr="00CE6D37">
        <w:rPr>
          <w:rFonts w:eastAsia="Calibri"/>
          <w:color w:val="365F91" w:themeColor="accent1" w:themeShade="BF"/>
          <w:sz w:val="28"/>
          <w:szCs w:val="28"/>
          <w:lang w:val="en-US"/>
        </w:rPr>
        <w:t>Table of Figures</w:t>
      </w:r>
    </w:p>
    <w:p w:rsidR="0089481F" w:rsidRDefault="0089481F" w:rsidP="0089481F">
      <w:pPr>
        <w:jc w:val="left"/>
        <w:rPr>
          <w:rFonts w:eastAsia="Calibri"/>
          <w:sz w:val="24"/>
          <w:szCs w:val="24"/>
          <w:lang w:val="en-US"/>
        </w:rPr>
      </w:pPr>
    </w:p>
    <w:p w:rsidR="00B86B6D" w:rsidRDefault="0089481F">
      <w:pPr>
        <w:pStyle w:val="TableofFigures"/>
        <w:tabs>
          <w:tab w:val="right" w:leader="dot" w:pos="9350"/>
        </w:tabs>
        <w:rPr>
          <w:rFonts w:asciiTheme="minorHAnsi" w:eastAsiaTheme="minorEastAsia" w:hAnsiTheme="minorHAnsi" w:cstheme="minorBidi"/>
          <w:noProof/>
          <w:sz w:val="22"/>
          <w:szCs w:val="22"/>
          <w:lang w:val="en-US"/>
        </w:rPr>
      </w:pPr>
      <w:r>
        <w:rPr>
          <w:rFonts w:eastAsia="Calibri"/>
          <w:sz w:val="24"/>
          <w:szCs w:val="24"/>
          <w:lang w:val="en-US"/>
        </w:rPr>
        <w:fldChar w:fldCharType="begin"/>
      </w:r>
      <w:r>
        <w:rPr>
          <w:rFonts w:eastAsia="Calibri"/>
          <w:sz w:val="24"/>
          <w:szCs w:val="24"/>
          <w:lang w:val="en-US"/>
        </w:rPr>
        <w:instrText xml:space="preserve"> TOC \h \z \c "Figure" </w:instrText>
      </w:r>
      <w:r>
        <w:rPr>
          <w:rFonts w:eastAsia="Calibri"/>
          <w:sz w:val="24"/>
          <w:szCs w:val="24"/>
          <w:lang w:val="en-US"/>
        </w:rPr>
        <w:fldChar w:fldCharType="separate"/>
      </w:r>
      <w:hyperlink w:anchor="_Toc257156" w:history="1">
        <w:r w:rsidR="00B86B6D" w:rsidRPr="006F60EF">
          <w:rPr>
            <w:rStyle w:val="Hyperlink"/>
            <w:rFonts w:eastAsia="Calibri"/>
            <w:noProof/>
          </w:rPr>
          <w:t xml:space="preserve">Figure 1: </w:t>
        </w:r>
        <w:r w:rsidR="00B86B6D" w:rsidRPr="006F60EF">
          <w:rPr>
            <w:rStyle w:val="Hyperlink"/>
            <w:rFonts w:eastAsia="Calibri" w:cs="Arial"/>
            <w:noProof/>
            <w:lang w:val="en-US"/>
          </w:rPr>
          <w:t>Content Modeled</w:t>
        </w:r>
        <w:r w:rsidR="00B86B6D" w:rsidRPr="006F60EF">
          <w:rPr>
            <w:rStyle w:val="Hyperlink"/>
            <w:rFonts w:eastAsia="Calibri" w:cs="Arial"/>
            <w:noProof/>
          </w:rPr>
          <w:t xml:space="preserve"> Inappropriately (C I. above) – Concept with multiple Clinical Course attributes that have different values</w:t>
        </w:r>
        <w:r w:rsidR="00B86B6D">
          <w:rPr>
            <w:noProof/>
            <w:webHidden/>
          </w:rPr>
          <w:tab/>
        </w:r>
        <w:r w:rsidR="00B86B6D">
          <w:rPr>
            <w:noProof/>
            <w:webHidden/>
          </w:rPr>
          <w:fldChar w:fldCharType="begin"/>
        </w:r>
        <w:r w:rsidR="00B86B6D">
          <w:rPr>
            <w:noProof/>
            <w:webHidden/>
          </w:rPr>
          <w:instrText xml:space="preserve"> PAGEREF _Toc257156 \h </w:instrText>
        </w:r>
        <w:r w:rsidR="00B86B6D">
          <w:rPr>
            <w:noProof/>
            <w:webHidden/>
          </w:rPr>
        </w:r>
        <w:r w:rsidR="00B86B6D">
          <w:rPr>
            <w:noProof/>
            <w:webHidden/>
          </w:rPr>
          <w:fldChar w:fldCharType="separate"/>
        </w:r>
        <w:r w:rsidR="00B86B6D">
          <w:rPr>
            <w:noProof/>
            <w:webHidden/>
          </w:rPr>
          <w:t>6</w:t>
        </w:r>
        <w:r w:rsidR="00B86B6D">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57" w:history="1">
        <w:r w:rsidRPr="006F60EF">
          <w:rPr>
            <w:rStyle w:val="Hyperlink"/>
            <w:rFonts w:eastAsia="Calibri"/>
            <w:noProof/>
          </w:rPr>
          <w:t>Figure 2: Content modeled appropriately (C II. above) - Concept with multiple Associated morphology attributes and the same values</w:t>
        </w:r>
        <w:r>
          <w:rPr>
            <w:noProof/>
            <w:webHidden/>
          </w:rPr>
          <w:tab/>
        </w:r>
        <w:r>
          <w:rPr>
            <w:noProof/>
            <w:webHidden/>
          </w:rPr>
          <w:fldChar w:fldCharType="begin"/>
        </w:r>
        <w:r>
          <w:rPr>
            <w:noProof/>
            <w:webHidden/>
          </w:rPr>
          <w:instrText xml:space="preserve"> PAGEREF _Toc257157 \h </w:instrText>
        </w:r>
        <w:r>
          <w:rPr>
            <w:noProof/>
            <w:webHidden/>
          </w:rPr>
        </w:r>
        <w:r>
          <w:rPr>
            <w:noProof/>
            <w:webHidden/>
          </w:rPr>
          <w:fldChar w:fldCharType="separate"/>
        </w:r>
        <w:r>
          <w:rPr>
            <w:noProof/>
            <w:webHidden/>
          </w:rPr>
          <w:t>6</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58" w:history="1">
        <w:r w:rsidRPr="006F60EF">
          <w:rPr>
            <w:rStyle w:val="Hyperlink"/>
            <w:rFonts w:eastAsia="Calibri"/>
            <w:noProof/>
          </w:rPr>
          <w:t xml:space="preserve">Figure 3. </w:t>
        </w:r>
        <w:r w:rsidRPr="006F60EF">
          <w:rPr>
            <w:rStyle w:val="Hyperlink"/>
            <w:rFonts w:eastAsia="Calibri"/>
            <w:noProof/>
            <w:lang w:val="en-US"/>
          </w:rPr>
          <w:t>Example of Inverse Concepts modeled with radical differences – The Open subcapital facture of left femur concept is incorrectly modeled with multiple role groups while the Closed subcapital fracture of left femur is correctly modeled with a single role group</w:t>
        </w:r>
        <w:r>
          <w:rPr>
            <w:noProof/>
            <w:webHidden/>
          </w:rPr>
          <w:tab/>
        </w:r>
        <w:r>
          <w:rPr>
            <w:noProof/>
            <w:webHidden/>
          </w:rPr>
          <w:fldChar w:fldCharType="begin"/>
        </w:r>
        <w:r>
          <w:rPr>
            <w:noProof/>
            <w:webHidden/>
          </w:rPr>
          <w:instrText xml:space="preserve"> PAGEREF _Toc257158 \h </w:instrText>
        </w:r>
        <w:r>
          <w:rPr>
            <w:noProof/>
            <w:webHidden/>
          </w:rPr>
        </w:r>
        <w:r>
          <w:rPr>
            <w:noProof/>
            <w:webHidden/>
          </w:rPr>
          <w:fldChar w:fldCharType="separate"/>
        </w:r>
        <w:r>
          <w:rPr>
            <w:noProof/>
            <w:webHidden/>
          </w:rPr>
          <w:t>7</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59" w:history="1">
        <w:r w:rsidRPr="006F60EF">
          <w:rPr>
            <w:rStyle w:val="Hyperlink"/>
            <w:rFonts w:eastAsia="Calibri"/>
            <w:noProof/>
          </w:rPr>
          <w:t>Figure 4. FSN contains "Acute", but does not have a Clinical Course = Acute</w:t>
        </w:r>
        <w:r>
          <w:rPr>
            <w:noProof/>
            <w:webHidden/>
          </w:rPr>
          <w:tab/>
        </w:r>
        <w:r>
          <w:rPr>
            <w:noProof/>
            <w:webHidden/>
          </w:rPr>
          <w:fldChar w:fldCharType="begin"/>
        </w:r>
        <w:r>
          <w:rPr>
            <w:noProof/>
            <w:webHidden/>
          </w:rPr>
          <w:instrText xml:space="preserve"> PAGEREF _Toc257159 \h </w:instrText>
        </w:r>
        <w:r>
          <w:rPr>
            <w:noProof/>
            <w:webHidden/>
          </w:rPr>
        </w:r>
        <w:r>
          <w:rPr>
            <w:noProof/>
            <w:webHidden/>
          </w:rPr>
          <w:fldChar w:fldCharType="separate"/>
        </w:r>
        <w:r>
          <w:rPr>
            <w:noProof/>
            <w:webHidden/>
          </w:rPr>
          <w:t>7</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60" w:history="1">
        <w:r w:rsidRPr="006F60EF">
          <w:rPr>
            <w:rStyle w:val="Hyperlink"/>
            <w:rFonts w:eastAsia="Calibri"/>
            <w:noProof/>
          </w:rPr>
          <w:t>Figure 5: Grade concept with an Interprets = Procedure</w:t>
        </w:r>
        <w:r>
          <w:rPr>
            <w:noProof/>
            <w:webHidden/>
          </w:rPr>
          <w:tab/>
        </w:r>
        <w:r>
          <w:rPr>
            <w:noProof/>
            <w:webHidden/>
          </w:rPr>
          <w:fldChar w:fldCharType="begin"/>
        </w:r>
        <w:r>
          <w:rPr>
            <w:noProof/>
            <w:webHidden/>
          </w:rPr>
          <w:instrText xml:space="preserve"> PAGEREF _Toc257160 \h </w:instrText>
        </w:r>
        <w:r>
          <w:rPr>
            <w:noProof/>
            <w:webHidden/>
          </w:rPr>
        </w:r>
        <w:r>
          <w:rPr>
            <w:noProof/>
            <w:webHidden/>
          </w:rPr>
          <w:fldChar w:fldCharType="separate"/>
        </w:r>
        <w:r>
          <w:rPr>
            <w:noProof/>
            <w:webHidden/>
          </w:rPr>
          <w:t>11</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61" w:history="1">
        <w:r w:rsidRPr="006F60EF">
          <w:rPr>
            <w:rStyle w:val="Hyperlink"/>
            <w:rFonts w:eastAsia="Calibri"/>
            <w:noProof/>
          </w:rPr>
          <w:t>Figure 6: Grade concept with an Interprets = Observable Entity</w:t>
        </w:r>
        <w:r>
          <w:rPr>
            <w:noProof/>
            <w:webHidden/>
          </w:rPr>
          <w:tab/>
        </w:r>
        <w:r>
          <w:rPr>
            <w:noProof/>
            <w:webHidden/>
          </w:rPr>
          <w:fldChar w:fldCharType="begin"/>
        </w:r>
        <w:r>
          <w:rPr>
            <w:noProof/>
            <w:webHidden/>
          </w:rPr>
          <w:instrText xml:space="preserve"> PAGEREF _Toc257161 \h </w:instrText>
        </w:r>
        <w:r>
          <w:rPr>
            <w:noProof/>
            <w:webHidden/>
          </w:rPr>
        </w:r>
        <w:r>
          <w:rPr>
            <w:noProof/>
            <w:webHidden/>
          </w:rPr>
          <w:fldChar w:fldCharType="separate"/>
        </w:r>
        <w:r>
          <w:rPr>
            <w:noProof/>
            <w:webHidden/>
          </w:rPr>
          <w:t>11</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62" w:history="1">
        <w:r w:rsidRPr="006F60EF">
          <w:rPr>
            <w:rStyle w:val="Hyperlink"/>
            <w:rFonts w:eastAsia="Calibri"/>
            <w:noProof/>
          </w:rPr>
          <w:t>Figure 7: Grade Concept with both a Procedure and Observable Entity used for the Interprets Attribute</w:t>
        </w:r>
        <w:r>
          <w:rPr>
            <w:noProof/>
            <w:webHidden/>
          </w:rPr>
          <w:tab/>
        </w:r>
        <w:r>
          <w:rPr>
            <w:noProof/>
            <w:webHidden/>
          </w:rPr>
          <w:fldChar w:fldCharType="begin"/>
        </w:r>
        <w:r>
          <w:rPr>
            <w:noProof/>
            <w:webHidden/>
          </w:rPr>
          <w:instrText xml:space="preserve"> PAGEREF _Toc257162 \h </w:instrText>
        </w:r>
        <w:r>
          <w:rPr>
            <w:noProof/>
            <w:webHidden/>
          </w:rPr>
        </w:r>
        <w:r>
          <w:rPr>
            <w:noProof/>
            <w:webHidden/>
          </w:rPr>
          <w:fldChar w:fldCharType="separate"/>
        </w:r>
        <w:r>
          <w:rPr>
            <w:noProof/>
            <w:webHidden/>
          </w:rPr>
          <w:t>12</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63" w:history="1">
        <w:r w:rsidRPr="006F60EF">
          <w:rPr>
            <w:rStyle w:val="Hyperlink"/>
            <w:rFonts w:eastAsia="Calibri"/>
            <w:noProof/>
          </w:rPr>
          <w:t>Figure 8: Grade with no Interprets Attribute</w:t>
        </w:r>
        <w:r>
          <w:rPr>
            <w:noProof/>
            <w:webHidden/>
          </w:rPr>
          <w:tab/>
        </w:r>
        <w:r>
          <w:rPr>
            <w:noProof/>
            <w:webHidden/>
          </w:rPr>
          <w:fldChar w:fldCharType="begin"/>
        </w:r>
        <w:r>
          <w:rPr>
            <w:noProof/>
            <w:webHidden/>
          </w:rPr>
          <w:instrText xml:space="preserve"> PAGEREF _Toc257163 \h </w:instrText>
        </w:r>
        <w:r>
          <w:rPr>
            <w:noProof/>
            <w:webHidden/>
          </w:rPr>
        </w:r>
        <w:r>
          <w:rPr>
            <w:noProof/>
            <w:webHidden/>
          </w:rPr>
          <w:fldChar w:fldCharType="separate"/>
        </w:r>
        <w:r>
          <w:rPr>
            <w:noProof/>
            <w:webHidden/>
          </w:rPr>
          <w:t>12</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64" w:history="1">
        <w:r w:rsidRPr="006F60EF">
          <w:rPr>
            <w:rStyle w:val="Hyperlink"/>
            <w:rFonts w:eastAsia="Calibri"/>
            <w:noProof/>
          </w:rPr>
          <w:t>Figure 9. Proposed Model for Grades, Scales, Stages, and Scores Concepts</w:t>
        </w:r>
        <w:r>
          <w:rPr>
            <w:noProof/>
            <w:webHidden/>
          </w:rPr>
          <w:tab/>
        </w:r>
        <w:r>
          <w:rPr>
            <w:noProof/>
            <w:webHidden/>
          </w:rPr>
          <w:fldChar w:fldCharType="begin"/>
        </w:r>
        <w:r>
          <w:rPr>
            <w:noProof/>
            <w:webHidden/>
          </w:rPr>
          <w:instrText xml:space="preserve"> PAGEREF _Toc257164 \h </w:instrText>
        </w:r>
        <w:r>
          <w:rPr>
            <w:noProof/>
            <w:webHidden/>
          </w:rPr>
        </w:r>
        <w:r>
          <w:rPr>
            <w:noProof/>
            <w:webHidden/>
          </w:rPr>
          <w:fldChar w:fldCharType="separate"/>
        </w:r>
        <w:r>
          <w:rPr>
            <w:noProof/>
            <w:webHidden/>
          </w:rPr>
          <w:t>13</w:t>
        </w:r>
        <w:r>
          <w:rPr>
            <w:noProof/>
            <w:webHidden/>
          </w:rPr>
          <w:fldChar w:fldCharType="end"/>
        </w:r>
      </w:hyperlink>
    </w:p>
    <w:p w:rsidR="00B86B6D" w:rsidRDefault="00B86B6D">
      <w:pPr>
        <w:pStyle w:val="TableofFigures"/>
        <w:tabs>
          <w:tab w:val="right" w:leader="dot" w:pos="9350"/>
        </w:tabs>
        <w:rPr>
          <w:rFonts w:asciiTheme="minorHAnsi" w:eastAsiaTheme="minorEastAsia" w:hAnsiTheme="minorHAnsi" w:cstheme="minorBidi"/>
          <w:noProof/>
          <w:sz w:val="22"/>
          <w:szCs w:val="22"/>
          <w:lang w:val="en-US"/>
        </w:rPr>
      </w:pPr>
      <w:hyperlink w:anchor="_Toc257165" w:history="1">
        <w:r w:rsidRPr="006F60EF">
          <w:rPr>
            <w:rStyle w:val="Hyperlink"/>
            <w:rFonts w:eastAsia="Calibri"/>
            <w:noProof/>
          </w:rPr>
          <w:t>Figure 10. Example of Systolic heart failure stage</w:t>
        </w:r>
        <w:r w:rsidRPr="006F60EF">
          <w:rPr>
            <w:rStyle w:val="Hyperlink"/>
            <w:rFonts w:eastAsia="Calibri"/>
            <w:noProof/>
            <w:lang w:val="en-US"/>
          </w:rPr>
          <w:t xml:space="preserve"> modeled</w:t>
        </w:r>
        <w:r w:rsidRPr="006F60EF">
          <w:rPr>
            <w:rStyle w:val="Hyperlink"/>
            <w:rFonts w:eastAsia="Calibri"/>
            <w:noProof/>
          </w:rPr>
          <w:t xml:space="preserve"> with the new concept model</w:t>
        </w:r>
        <w:r>
          <w:rPr>
            <w:noProof/>
            <w:webHidden/>
          </w:rPr>
          <w:tab/>
        </w:r>
        <w:r>
          <w:rPr>
            <w:noProof/>
            <w:webHidden/>
          </w:rPr>
          <w:fldChar w:fldCharType="begin"/>
        </w:r>
        <w:r>
          <w:rPr>
            <w:noProof/>
            <w:webHidden/>
          </w:rPr>
          <w:instrText xml:space="preserve"> PAGEREF _Toc257165 \h </w:instrText>
        </w:r>
        <w:r>
          <w:rPr>
            <w:noProof/>
            <w:webHidden/>
          </w:rPr>
        </w:r>
        <w:r>
          <w:rPr>
            <w:noProof/>
            <w:webHidden/>
          </w:rPr>
          <w:fldChar w:fldCharType="separate"/>
        </w:r>
        <w:r>
          <w:rPr>
            <w:noProof/>
            <w:webHidden/>
          </w:rPr>
          <w:t>14</w:t>
        </w:r>
        <w:r>
          <w:rPr>
            <w:noProof/>
            <w:webHidden/>
          </w:rPr>
          <w:fldChar w:fldCharType="end"/>
        </w:r>
      </w:hyperlink>
    </w:p>
    <w:p w:rsidR="00E52688" w:rsidRDefault="0089481F" w:rsidP="0089481F">
      <w:pPr>
        <w:rPr>
          <w:rFonts w:ascii="Arial Black" w:hAnsi="Arial Black"/>
          <w:bCs/>
          <w:spacing w:val="-20"/>
          <w:sz w:val="22"/>
        </w:rPr>
      </w:pPr>
      <w:r>
        <w:rPr>
          <w:rFonts w:eastAsia="Calibri"/>
          <w:sz w:val="24"/>
          <w:szCs w:val="24"/>
          <w:lang w:val="en-US"/>
        </w:rPr>
        <w:fldChar w:fldCharType="end"/>
      </w:r>
    </w:p>
    <w:p w:rsidR="00E52688" w:rsidRDefault="00E52688" w:rsidP="00E52688">
      <w:pPr>
        <w:rPr>
          <w:rFonts w:ascii="Arial Black" w:hAnsi="Arial Black"/>
          <w:bCs/>
          <w:spacing w:val="-20"/>
          <w:sz w:val="22"/>
        </w:rPr>
      </w:pPr>
    </w:p>
    <w:p w:rsidR="00E52688" w:rsidRDefault="00E52688" w:rsidP="00E52688">
      <w:pPr>
        <w:rPr>
          <w:rFonts w:ascii="Arial Black" w:hAnsi="Arial Black"/>
          <w:bCs/>
          <w:spacing w:val="-20"/>
          <w:sz w:val="22"/>
        </w:rPr>
      </w:pPr>
    </w:p>
    <w:p w:rsidR="00CF0D85" w:rsidRDefault="00CF0D85" w:rsidP="00E52688">
      <w:pPr>
        <w:rPr>
          <w:rFonts w:ascii="Arial Black" w:hAnsi="Arial Black"/>
          <w:bCs/>
          <w:spacing w:val="-20"/>
          <w:sz w:val="22"/>
        </w:rPr>
      </w:pPr>
    </w:p>
    <w:p w:rsidR="00E52688" w:rsidRDefault="00E52688" w:rsidP="00E52688">
      <w:pPr>
        <w:rPr>
          <w:rFonts w:ascii="Arial Black" w:hAnsi="Arial Black"/>
          <w:bCs/>
          <w:spacing w:val="-20"/>
          <w:sz w:val="22"/>
        </w:rPr>
      </w:pPr>
    </w:p>
    <w:p w:rsidR="00E52688" w:rsidRDefault="00E52688"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670226" w:rsidRDefault="00670226" w:rsidP="00E52688">
      <w:pPr>
        <w:rPr>
          <w:rFonts w:ascii="Arial Black" w:hAnsi="Arial Black"/>
          <w:bCs/>
          <w:spacing w:val="-20"/>
          <w:sz w:val="22"/>
        </w:rPr>
      </w:pPr>
    </w:p>
    <w:p w:rsidR="00E52688" w:rsidRDefault="00E52688" w:rsidP="00E52688">
      <w:pPr>
        <w:pStyle w:val="Heading1"/>
        <w:numPr>
          <w:ilvl w:val="0"/>
          <w:numId w:val="7"/>
        </w:numPr>
        <w:rPr>
          <w:rFonts w:ascii="Arial" w:eastAsia="Calibri" w:hAnsi="Arial" w:cs="Arial"/>
          <w:sz w:val="28"/>
          <w:lang w:val="en-US"/>
        </w:rPr>
      </w:pPr>
      <w:bookmarkStart w:id="0" w:name="_Toc257166"/>
      <w:r w:rsidRPr="00BE4F79">
        <w:rPr>
          <w:rFonts w:ascii="Arial" w:eastAsia="Calibri" w:hAnsi="Arial" w:cs="Arial"/>
          <w:sz w:val="28"/>
          <w:lang w:val="en-US"/>
        </w:rPr>
        <w:t>Purpose</w:t>
      </w:r>
      <w:bookmarkEnd w:id="0"/>
    </w:p>
    <w:p w:rsidR="007C0256" w:rsidRPr="003F4FEC" w:rsidRDefault="007C0256" w:rsidP="00AF5E54">
      <w:pPr>
        <w:rPr>
          <w:rFonts w:eastAsia="Calibri"/>
          <w:lang w:val="en-US"/>
        </w:rPr>
      </w:pPr>
    </w:p>
    <w:p w:rsidR="00DF1751" w:rsidRDefault="00E12579" w:rsidP="00AF5E54">
      <w:pPr>
        <w:spacing w:after="160"/>
        <w:jc w:val="left"/>
        <w:rPr>
          <w:rFonts w:eastAsia="Calibri" w:cs="Arial"/>
          <w:sz w:val="24"/>
          <w:szCs w:val="22"/>
          <w:lang w:val="en-US"/>
        </w:rPr>
      </w:pPr>
      <w:r>
        <w:rPr>
          <w:rFonts w:eastAsia="Calibri" w:cs="Arial"/>
          <w:sz w:val="24"/>
          <w:szCs w:val="22"/>
          <w:lang w:val="en-US"/>
        </w:rPr>
        <w:t xml:space="preserve">The purpose of the RefSets produced in the </w:t>
      </w:r>
      <w:r w:rsidR="003D0ED4">
        <w:rPr>
          <w:rFonts w:eastAsia="Calibri" w:cs="Arial"/>
          <w:sz w:val="24"/>
          <w:szCs w:val="22"/>
          <w:lang w:val="en-US"/>
        </w:rPr>
        <w:t>four-month</w:t>
      </w:r>
      <w:r>
        <w:rPr>
          <w:rFonts w:eastAsia="Calibri" w:cs="Arial"/>
          <w:sz w:val="24"/>
          <w:szCs w:val="22"/>
          <w:lang w:val="en-US"/>
        </w:rPr>
        <w:t xml:space="preserve"> extension to Option Year 1 was to identify concepts in SNOMED that are and are not symmetrical.  </w:t>
      </w:r>
    </w:p>
    <w:p w:rsidR="009C44D7" w:rsidRDefault="009C44D7" w:rsidP="00AF5E54">
      <w:pPr>
        <w:spacing w:after="160"/>
        <w:jc w:val="left"/>
        <w:rPr>
          <w:rFonts w:eastAsia="Calibri" w:cs="Arial"/>
          <w:sz w:val="24"/>
          <w:szCs w:val="22"/>
          <w:lang w:val="en-US"/>
        </w:rPr>
      </w:pPr>
    </w:p>
    <w:p w:rsidR="00E52688" w:rsidRDefault="004D6879" w:rsidP="00AF5E54">
      <w:pPr>
        <w:pStyle w:val="Heading1"/>
        <w:numPr>
          <w:ilvl w:val="0"/>
          <w:numId w:val="7"/>
        </w:numPr>
        <w:rPr>
          <w:rFonts w:ascii="Arial" w:eastAsia="Calibri" w:hAnsi="Arial" w:cs="Arial"/>
          <w:sz w:val="28"/>
          <w:lang w:val="en-US"/>
        </w:rPr>
      </w:pPr>
      <w:bookmarkStart w:id="1" w:name="_Toc257167"/>
      <w:r>
        <w:rPr>
          <w:rFonts w:ascii="Arial" w:eastAsia="Calibri" w:hAnsi="Arial" w:cs="Arial"/>
          <w:sz w:val="28"/>
          <w:lang w:val="en-US"/>
        </w:rPr>
        <w:t>Symmetrical Modeling Definition</w:t>
      </w:r>
      <w:bookmarkEnd w:id="1"/>
    </w:p>
    <w:p w:rsidR="005C2B11" w:rsidRDefault="005C2B11" w:rsidP="00AF5E54">
      <w:pPr>
        <w:rPr>
          <w:rFonts w:eastAsia="Calibri"/>
          <w:lang w:val="en-US"/>
        </w:rPr>
      </w:pPr>
    </w:p>
    <w:p w:rsidR="009D1A99" w:rsidRDefault="005C2B11" w:rsidP="00AF5E54">
      <w:pPr>
        <w:spacing w:after="160"/>
        <w:jc w:val="left"/>
        <w:rPr>
          <w:rFonts w:eastAsia="Calibri" w:cs="Arial"/>
          <w:sz w:val="24"/>
          <w:szCs w:val="22"/>
          <w:lang w:val="en-US"/>
        </w:rPr>
      </w:pPr>
      <w:r w:rsidRPr="00AF5E54">
        <w:rPr>
          <w:rFonts w:eastAsia="Calibri" w:cs="Arial"/>
          <w:sz w:val="24"/>
          <w:szCs w:val="22"/>
          <w:lang w:val="en-US"/>
        </w:rPr>
        <w:t xml:space="preserve">We consider modeling </w:t>
      </w:r>
      <w:r w:rsidR="007E50E2">
        <w:rPr>
          <w:rFonts w:eastAsia="Calibri" w:cs="Arial"/>
          <w:sz w:val="24"/>
          <w:szCs w:val="22"/>
          <w:lang w:val="en-US"/>
        </w:rPr>
        <w:t>of concepts</w:t>
      </w:r>
      <w:r w:rsidR="002D47DE">
        <w:rPr>
          <w:rFonts w:eastAsia="Calibri" w:cs="Arial"/>
          <w:sz w:val="24"/>
          <w:szCs w:val="22"/>
          <w:lang w:val="en-US"/>
        </w:rPr>
        <w:t xml:space="preserve"> to be</w:t>
      </w:r>
      <w:r w:rsidR="007E50E2">
        <w:rPr>
          <w:rFonts w:eastAsia="Calibri" w:cs="Arial"/>
          <w:sz w:val="24"/>
          <w:szCs w:val="22"/>
          <w:lang w:val="en-US"/>
        </w:rPr>
        <w:t xml:space="preserve"> </w:t>
      </w:r>
      <w:r>
        <w:rPr>
          <w:rFonts w:eastAsia="Calibri" w:cs="Arial"/>
          <w:sz w:val="24"/>
          <w:szCs w:val="22"/>
          <w:lang w:val="en-US"/>
        </w:rPr>
        <w:t>“</w:t>
      </w:r>
      <w:r w:rsidRPr="00AF5E54">
        <w:rPr>
          <w:rFonts w:eastAsia="Calibri" w:cs="Arial"/>
          <w:sz w:val="24"/>
          <w:szCs w:val="22"/>
          <w:lang w:val="en-US"/>
        </w:rPr>
        <w:t>symmetrical</w:t>
      </w:r>
      <w:r>
        <w:rPr>
          <w:rFonts w:eastAsia="Calibri" w:cs="Arial"/>
          <w:sz w:val="24"/>
          <w:szCs w:val="22"/>
          <w:lang w:val="en-US"/>
        </w:rPr>
        <w:t>”</w:t>
      </w:r>
      <w:r w:rsidR="00B45E3C">
        <w:rPr>
          <w:rFonts w:eastAsia="Calibri" w:cs="Arial"/>
          <w:sz w:val="24"/>
          <w:szCs w:val="22"/>
          <w:lang w:val="en-US"/>
        </w:rPr>
        <w:t xml:space="preserve"> if:</w:t>
      </w:r>
    </w:p>
    <w:p w:rsidR="005C2B11" w:rsidRPr="009D1A99" w:rsidRDefault="00B45E3C" w:rsidP="00975AC4">
      <w:pPr>
        <w:pStyle w:val="ListParagraph"/>
        <w:numPr>
          <w:ilvl w:val="0"/>
          <w:numId w:val="48"/>
        </w:numPr>
        <w:spacing w:after="160"/>
        <w:jc w:val="left"/>
        <w:rPr>
          <w:rFonts w:eastAsia="Calibri" w:cs="Arial"/>
          <w:sz w:val="24"/>
          <w:szCs w:val="22"/>
          <w:lang w:val="en-US"/>
        </w:rPr>
      </w:pPr>
      <w:r>
        <w:rPr>
          <w:rFonts w:eastAsia="Calibri" w:cs="Arial"/>
          <w:sz w:val="24"/>
          <w:szCs w:val="22"/>
          <w:lang w:val="en-US"/>
        </w:rPr>
        <w:t>C</w:t>
      </w:r>
      <w:r w:rsidR="0030602E">
        <w:rPr>
          <w:rFonts w:eastAsia="Calibri" w:cs="Arial"/>
          <w:sz w:val="24"/>
          <w:szCs w:val="22"/>
          <w:lang w:val="en-US"/>
        </w:rPr>
        <w:t>oncepts w</w:t>
      </w:r>
      <w:r w:rsidR="005C2B11" w:rsidRPr="009D1A99">
        <w:rPr>
          <w:rFonts w:eastAsia="Calibri" w:cs="Arial"/>
          <w:sz w:val="24"/>
          <w:szCs w:val="22"/>
          <w:lang w:val="en-US"/>
        </w:rPr>
        <w:t xml:space="preserve">hich are </w:t>
      </w:r>
      <w:r w:rsidR="00AF5E54" w:rsidRPr="009D1A99">
        <w:rPr>
          <w:rFonts w:eastAsia="Calibri" w:cs="Arial"/>
          <w:sz w:val="24"/>
          <w:szCs w:val="22"/>
          <w:lang w:val="en-US"/>
        </w:rPr>
        <w:t>opposites</w:t>
      </w:r>
      <w:r w:rsidR="005C2B11" w:rsidRPr="009D1A99">
        <w:rPr>
          <w:rFonts w:eastAsia="Calibri" w:cs="Arial"/>
          <w:sz w:val="24"/>
          <w:szCs w:val="22"/>
          <w:lang w:val="en-US"/>
        </w:rPr>
        <w:t xml:space="preserve"> of each other</w:t>
      </w:r>
      <w:r w:rsidR="00AF5E54" w:rsidRPr="009D1A99">
        <w:rPr>
          <w:rFonts w:eastAsia="Calibri" w:cs="Arial"/>
          <w:sz w:val="24"/>
          <w:szCs w:val="22"/>
          <w:lang w:val="en-US"/>
        </w:rPr>
        <w:t xml:space="preserve"> (inverse concepts)</w:t>
      </w:r>
      <w:r>
        <w:rPr>
          <w:rFonts w:eastAsia="Calibri" w:cs="Arial"/>
          <w:sz w:val="24"/>
          <w:szCs w:val="22"/>
          <w:lang w:val="en-US"/>
        </w:rPr>
        <w:t>:</w:t>
      </w:r>
    </w:p>
    <w:p w:rsidR="005C2B11" w:rsidRPr="00AF5E54" w:rsidRDefault="00B45E3C" w:rsidP="009D1A99">
      <w:pPr>
        <w:pStyle w:val="ListParagraph"/>
        <w:numPr>
          <w:ilvl w:val="1"/>
          <w:numId w:val="48"/>
        </w:numPr>
        <w:spacing w:after="160"/>
        <w:jc w:val="left"/>
        <w:rPr>
          <w:rFonts w:eastAsia="Calibri" w:cs="Arial"/>
          <w:sz w:val="24"/>
          <w:szCs w:val="22"/>
          <w:lang w:val="en-US"/>
        </w:rPr>
      </w:pPr>
      <w:r>
        <w:rPr>
          <w:rFonts w:eastAsia="Calibri" w:cs="Arial"/>
          <w:sz w:val="24"/>
          <w:szCs w:val="22"/>
          <w:lang w:val="en-US"/>
        </w:rPr>
        <w:t>E</w:t>
      </w:r>
      <w:r w:rsidR="005C2B11" w:rsidRPr="005C2B11">
        <w:rPr>
          <w:rFonts w:eastAsia="Calibri" w:cs="Arial"/>
          <w:sz w:val="24"/>
          <w:szCs w:val="22"/>
          <w:lang w:val="en-US"/>
        </w:rPr>
        <w:t>xist in SNOMED</w:t>
      </w:r>
      <w:r w:rsidR="009D1A99">
        <w:rPr>
          <w:rFonts w:eastAsia="Calibri" w:cs="Arial"/>
          <w:sz w:val="24"/>
          <w:szCs w:val="22"/>
          <w:lang w:val="en-US"/>
        </w:rPr>
        <w:t xml:space="preserve"> and</w:t>
      </w:r>
    </w:p>
    <w:p w:rsidR="009D1A99" w:rsidRPr="009D1A99" w:rsidRDefault="00B45E3C" w:rsidP="009D1A99">
      <w:pPr>
        <w:pStyle w:val="ListParagraph"/>
        <w:numPr>
          <w:ilvl w:val="1"/>
          <w:numId w:val="48"/>
        </w:numPr>
        <w:spacing w:after="160"/>
        <w:jc w:val="left"/>
        <w:rPr>
          <w:rFonts w:eastAsia="Calibri"/>
          <w:lang w:val="en-US"/>
        </w:rPr>
      </w:pPr>
      <w:r>
        <w:rPr>
          <w:rFonts w:eastAsia="Calibri" w:cs="Arial"/>
          <w:sz w:val="24"/>
          <w:szCs w:val="22"/>
          <w:lang w:val="en-US"/>
        </w:rPr>
        <w:t>R</w:t>
      </w:r>
      <w:r w:rsidR="005C2B11" w:rsidRPr="009D1A99">
        <w:rPr>
          <w:rFonts w:eastAsia="Calibri" w:cs="Arial"/>
          <w:sz w:val="24"/>
          <w:szCs w:val="22"/>
          <w:lang w:val="en-US"/>
        </w:rPr>
        <w:t>eside in the correct hierarchy under the correct parent concept</w:t>
      </w:r>
    </w:p>
    <w:p w:rsidR="001F3328" w:rsidRDefault="001F3328" w:rsidP="002C0F78">
      <w:pPr>
        <w:spacing w:after="160"/>
        <w:ind w:left="1440"/>
        <w:jc w:val="left"/>
        <w:rPr>
          <w:rFonts w:eastAsia="Calibri" w:cs="Arial"/>
          <w:sz w:val="24"/>
          <w:szCs w:val="22"/>
          <w:lang w:val="en-US"/>
        </w:rPr>
      </w:pPr>
    </w:p>
    <w:p w:rsidR="001F3328" w:rsidRDefault="001F3328" w:rsidP="00710505">
      <w:pPr>
        <w:spacing w:after="160"/>
        <w:jc w:val="left"/>
        <w:rPr>
          <w:rFonts w:eastAsia="Calibri" w:cs="Arial"/>
          <w:sz w:val="24"/>
          <w:szCs w:val="22"/>
          <w:lang w:val="en-US"/>
        </w:rPr>
      </w:pPr>
      <w:r w:rsidRPr="00710505">
        <w:rPr>
          <w:rFonts w:eastAsia="Calibri" w:cs="Arial"/>
          <w:b/>
          <w:sz w:val="24"/>
          <w:szCs w:val="22"/>
          <w:lang w:val="en-US"/>
        </w:rPr>
        <w:t xml:space="preserve">Example </w:t>
      </w:r>
      <w:r w:rsidR="00401455" w:rsidRPr="00710505">
        <w:rPr>
          <w:rFonts w:eastAsia="Calibri" w:cs="Arial"/>
          <w:b/>
          <w:sz w:val="24"/>
          <w:szCs w:val="22"/>
          <w:lang w:val="en-US"/>
        </w:rPr>
        <w:t xml:space="preserve">1 </w:t>
      </w:r>
      <w:r w:rsidRPr="00710505">
        <w:rPr>
          <w:rFonts w:eastAsia="Calibri" w:cs="Arial"/>
          <w:b/>
          <w:sz w:val="24"/>
          <w:szCs w:val="22"/>
          <w:lang w:val="en-US"/>
        </w:rPr>
        <w:t>Inverse Concepts</w:t>
      </w:r>
      <w:r w:rsidR="00091DC9" w:rsidRPr="00710505">
        <w:rPr>
          <w:rFonts w:eastAsia="Calibri" w:cs="Arial"/>
          <w:b/>
          <w:sz w:val="24"/>
          <w:szCs w:val="22"/>
          <w:lang w:val="en-US"/>
        </w:rPr>
        <w:t>:</w:t>
      </w:r>
      <w:r w:rsidR="00091DC9">
        <w:rPr>
          <w:rFonts w:eastAsia="Calibri" w:cs="Arial"/>
          <w:sz w:val="24"/>
          <w:szCs w:val="22"/>
          <w:lang w:val="en-US"/>
        </w:rPr>
        <w:t xml:space="preserve">  In this example, it is the two children concepts that are being evaluated for symmetry, not the parent</w:t>
      </w:r>
      <w:r w:rsidR="00401455">
        <w:rPr>
          <w:rFonts w:eastAsia="Calibri" w:cs="Arial"/>
          <w:sz w:val="24"/>
          <w:szCs w:val="22"/>
          <w:lang w:val="en-US"/>
        </w:rPr>
        <w:t>s</w:t>
      </w:r>
      <w:r w:rsidR="00091DC9">
        <w:rPr>
          <w:rFonts w:eastAsia="Calibri" w:cs="Arial"/>
          <w:sz w:val="24"/>
          <w:szCs w:val="22"/>
          <w:lang w:val="en-US"/>
        </w:rPr>
        <w:t>.</w:t>
      </w:r>
    </w:p>
    <w:p w:rsidR="001F3328" w:rsidRDefault="00710505" w:rsidP="002C0F78">
      <w:pPr>
        <w:spacing w:after="160"/>
        <w:ind w:left="1440"/>
        <w:jc w:val="left"/>
        <w:rPr>
          <w:rFonts w:eastAsia="Calibri" w:cs="Arial"/>
          <w:sz w:val="24"/>
          <w:szCs w:val="22"/>
          <w:lang w:val="en-US"/>
        </w:rPr>
      </w:pPr>
      <w:r w:rsidRPr="009D1A99">
        <w:rPr>
          <w:rFonts w:eastAsia="Calibri" w:cs="Arial"/>
          <w:noProof/>
          <w:sz w:val="24"/>
          <w:szCs w:val="22"/>
          <w:lang w:val="en-US"/>
        </w:rPr>
        <mc:AlternateContent>
          <mc:Choice Requires="wpg">
            <w:drawing>
              <wp:anchor distT="45720" distB="45720" distL="182880" distR="182880" simplePos="0" relativeHeight="251665408" behindDoc="0" locked="0" layoutInCell="1" allowOverlap="1" wp14:anchorId="0683818C" wp14:editId="7E0D81F7">
                <wp:simplePos x="0" y="0"/>
                <wp:positionH relativeFrom="margin">
                  <wp:align>right</wp:align>
                </wp:positionH>
                <wp:positionV relativeFrom="margin">
                  <wp:posOffset>3414395</wp:posOffset>
                </wp:positionV>
                <wp:extent cx="5869940" cy="1579880"/>
                <wp:effectExtent l="0" t="0" r="0" b="1270"/>
                <wp:wrapSquare wrapText="bothSides"/>
                <wp:docPr id="17" name="Group 17"/>
                <wp:cNvGraphicFramePr/>
                <a:graphic xmlns:a="http://schemas.openxmlformats.org/drawingml/2006/main">
                  <a:graphicData uri="http://schemas.microsoft.com/office/word/2010/wordprocessingGroup">
                    <wpg:wgp>
                      <wpg:cNvGrpSpPr/>
                      <wpg:grpSpPr>
                        <a:xfrm>
                          <a:off x="0" y="0"/>
                          <a:ext cx="5869940" cy="1579880"/>
                          <a:chOff x="-1" y="-1"/>
                          <a:chExt cx="4269961" cy="1579772"/>
                        </a:xfrm>
                      </wpg:grpSpPr>
                      <wps:wsp>
                        <wps:cNvPr id="18" name="Rectangle 18"/>
                        <wps:cNvSpPr/>
                        <wps:spPr>
                          <a:xfrm>
                            <a:off x="-1" y="-1"/>
                            <a:ext cx="4211993" cy="3327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1486" w:rsidRDefault="00631486" w:rsidP="007E50E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 y="376659"/>
                            <a:ext cx="4269961" cy="1203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486" w:rsidRDefault="00631486" w:rsidP="007E50E2">
                              <w:pPr>
                                <w:spacing w:after="160"/>
                                <w:jc w:val="left"/>
                                <w:rPr>
                                  <w:rFonts w:eastAsia="Calibri" w:cs="Arial"/>
                                  <w:sz w:val="24"/>
                                  <w:szCs w:val="22"/>
                                  <w:lang w:val="en-US"/>
                                </w:rPr>
                              </w:pPr>
                              <w:r w:rsidRPr="005C2B11">
                                <w:rPr>
                                  <w:rFonts w:eastAsia="Calibri" w:cs="Arial"/>
                                  <w:sz w:val="24"/>
                                  <w:szCs w:val="22"/>
                                  <w:lang w:val="en-US"/>
                                </w:rPr>
                                <w:t>299331007 |Knee joint varus deformity (finding)|</w:t>
                              </w:r>
                              <w:r>
                                <w:rPr>
                                  <w:rFonts w:eastAsia="Calibri" w:cs="Arial"/>
                                  <w:sz w:val="24"/>
                                  <w:szCs w:val="22"/>
                                  <w:lang w:val="en-US"/>
                                </w:rPr>
                                <w:t xml:space="preserve"> has two children, which are opposites. Both are present and under the correct parent concept:</w:t>
                              </w:r>
                            </w:p>
                            <w:p w:rsidR="00631486" w:rsidRPr="00710505" w:rsidRDefault="00631486" w:rsidP="00710505">
                              <w:pPr>
                                <w:pStyle w:val="ListParagraph"/>
                                <w:numPr>
                                  <w:ilvl w:val="0"/>
                                  <w:numId w:val="52"/>
                                </w:numPr>
                                <w:spacing w:after="160"/>
                                <w:jc w:val="left"/>
                                <w:rPr>
                                  <w:rFonts w:eastAsia="Calibri" w:cs="Arial"/>
                                  <w:color w:val="000000" w:themeColor="text1"/>
                                  <w:sz w:val="24"/>
                                  <w:szCs w:val="22"/>
                                  <w:lang w:val="en-US"/>
                                </w:rPr>
                              </w:pPr>
                              <w:r w:rsidRPr="00710505">
                                <w:rPr>
                                  <w:rFonts w:eastAsia="Calibri" w:cs="Arial"/>
                                  <w:color w:val="000000" w:themeColor="text1"/>
                                  <w:sz w:val="24"/>
                                  <w:szCs w:val="22"/>
                                  <w:lang w:val="en-US"/>
                                </w:rPr>
                                <w:t>64925008 |Acquired genu varum (disorder)|</w:t>
                              </w:r>
                            </w:p>
                            <w:p w:rsidR="00631486" w:rsidRPr="00710505" w:rsidRDefault="00631486" w:rsidP="00710505">
                              <w:pPr>
                                <w:pStyle w:val="ListParagraph"/>
                                <w:numPr>
                                  <w:ilvl w:val="0"/>
                                  <w:numId w:val="52"/>
                                </w:numPr>
                                <w:spacing w:after="160"/>
                                <w:jc w:val="left"/>
                                <w:rPr>
                                  <w:caps/>
                                  <w:color w:val="000000" w:themeColor="text1"/>
                                  <w:sz w:val="26"/>
                                  <w:szCs w:val="26"/>
                                </w:rPr>
                              </w:pPr>
                              <w:r w:rsidRPr="00710505">
                                <w:rPr>
                                  <w:rFonts w:eastAsia="Calibri" w:cs="Arial"/>
                                  <w:color w:val="000000" w:themeColor="text1"/>
                                  <w:sz w:val="24"/>
                                  <w:szCs w:val="22"/>
                                  <w:lang w:val="en-US"/>
                                </w:rPr>
                                <w:t>79168008 |Congenital genu varum (disorder)|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83818C" id="Group 17" o:spid="_x0000_s1026" style="position:absolute;left:0;text-align:left;margin-left:411pt;margin-top:268.85pt;width:462.2pt;height:124.4pt;z-index:251665408;mso-wrap-distance-left:14.4pt;mso-wrap-distance-top:3.6pt;mso-wrap-distance-right:14.4pt;mso-wrap-distance-bottom:3.6pt;mso-position-horizontal:right;mso-position-horizontal-relative:margin;mso-position-vertical-relative:margin;mso-width-relative:margin;mso-height-relative:margin" coordorigin="" coordsize="42699,1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">
                <v:rect id="Rectangle 18" o:spid="_x0000_s1027" style="position:absolute;width:4211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" fillcolor="#4f81bd [3204]" stroked="f" strokeweight="2pt">
                  <v:textbox>
                    <w:txbxContent>
                      <w:p w:rsidR="00631486" w:rsidRDefault="00631486" w:rsidP="007E50E2">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Example 1</w:t>
                        </w:r>
                      </w:p>
                    </w:txbxContent>
                  </v:textbox>
                </v:rect>
                <v:shapetype id="_x0000_t202" coordsize="21600,21600" o:spt="202" path="m,l,21600r21600,l21600,xe">
                  <v:stroke joinstyle="miter"/>
                  <v:path gradientshapeok="t" o:connecttype="rect"/>
                </v:shapetype>
                <v:shape id="Text Box 19" o:spid="_x0000_s1028" type="#_x0000_t202" style="position:absolute;top:3766;width:42699;height:1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rsidR="00631486" w:rsidRDefault="00631486" w:rsidP="007E50E2">
                        <w:pPr>
                          <w:spacing w:after="160"/>
                          <w:jc w:val="left"/>
                          <w:rPr>
                            <w:rFonts w:eastAsia="Calibri" w:cs="Arial"/>
                            <w:sz w:val="24"/>
                            <w:szCs w:val="22"/>
                            <w:lang w:val="en-US"/>
                          </w:rPr>
                        </w:pPr>
                        <w:r w:rsidRPr="005C2B11">
                          <w:rPr>
                            <w:rFonts w:eastAsia="Calibri" w:cs="Arial"/>
                            <w:sz w:val="24"/>
                            <w:szCs w:val="22"/>
                            <w:lang w:val="en-US"/>
                          </w:rPr>
                          <w:t>299331007 |Knee joint varus deformity (finding)|</w:t>
                        </w:r>
                        <w:r>
                          <w:rPr>
                            <w:rFonts w:eastAsia="Calibri" w:cs="Arial"/>
                            <w:sz w:val="24"/>
                            <w:szCs w:val="22"/>
                            <w:lang w:val="en-US"/>
                          </w:rPr>
                          <w:t xml:space="preserve"> has two children, which are opposites. Both are present and under the correct parent concept:</w:t>
                        </w:r>
                      </w:p>
                      <w:p w:rsidR="00631486" w:rsidRPr="00710505" w:rsidRDefault="00631486" w:rsidP="00710505">
                        <w:pPr>
                          <w:pStyle w:val="ListParagraph"/>
                          <w:numPr>
                            <w:ilvl w:val="0"/>
                            <w:numId w:val="52"/>
                          </w:numPr>
                          <w:spacing w:after="160"/>
                          <w:jc w:val="left"/>
                          <w:rPr>
                            <w:rFonts w:eastAsia="Calibri" w:cs="Arial"/>
                            <w:color w:val="000000" w:themeColor="text1"/>
                            <w:sz w:val="24"/>
                            <w:szCs w:val="22"/>
                            <w:lang w:val="en-US"/>
                          </w:rPr>
                        </w:pPr>
                        <w:r w:rsidRPr="00710505">
                          <w:rPr>
                            <w:rFonts w:eastAsia="Calibri" w:cs="Arial"/>
                            <w:color w:val="000000" w:themeColor="text1"/>
                            <w:sz w:val="24"/>
                            <w:szCs w:val="22"/>
                            <w:lang w:val="en-US"/>
                          </w:rPr>
                          <w:t>64925008 |Acquired genu varum (disorder)|</w:t>
                        </w:r>
                      </w:p>
                      <w:p w:rsidR="00631486" w:rsidRPr="00710505" w:rsidRDefault="00631486" w:rsidP="00710505">
                        <w:pPr>
                          <w:pStyle w:val="ListParagraph"/>
                          <w:numPr>
                            <w:ilvl w:val="0"/>
                            <w:numId w:val="52"/>
                          </w:numPr>
                          <w:spacing w:after="160"/>
                          <w:jc w:val="left"/>
                          <w:rPr>
                            <w:caps/>
                            <w:color w:val="000000" w:themeColor="text1"/>
                            <w:sz w:val="26"/>
                            <w:szCs w:val="26"/>
                          </w:rPr>
                        </w:pPr>
                        <w:r w:rsidRPr="00710505">
                          <w:rPr>
                            <w:rFonts w:eastAsia="Calibri" w:cs="Arial"/>
                            <w:color w:val="000000" w:themeColor="text1"/>
                            <w:sz w:val="24"/>
                            <w:szCs w:val="22"/>
                            <w:lang w:val="en-US"/>
                          </w:rPr>
                          <w:t>79168008 |Congenital genu varum (disorder)|</w:t>
                        </w:r>
                      </w:p>
                    </w:txbxContent>
                  </v:textbox>
                </v:shape>
                <w10:wrap type="square" anchorx="margin" anchory="margin"/>
              </v:group>
            </w:pict>
          </mc:Fallback>
        </mc:AlternateContent>
      </w:r>
    </w:p>
    <w:p w:rsidR="007E50E2" w:rsidRDefault="007E50E2" w:rsidP="002C0F78">
      <w:pPr>
        <w:spacing w:after="160"/>
        <w:ind w:left="1440"/>
        <w:jc w:val="left"/>
        <w:rPr>
          <w:rFonts w:eastAsia="Calibri" w:cs="Arial"/>
          <w:sz w:val="24"/>
          <w:szCs w:val="22"/>
          <w:lang w:val="en-US"/>
        </w:rPr>
      </w:pPr>
    </w:p>
    <w:p w:rsidR="007E50E2" w:rsidRDefault="007E50E2">
      <w:pPr>
        <w:spacing w:after="200" w:line="276" w:lineRule="auto"/>
        <w:jc w:val="left"/>
        <w:rPr>
          <w:rFonts w:eastAsia="Calibri" w:cs="Arial"/>
          <w:sz w:val="24"/>
          <w:szCs w:val="22"/>
          <w:lang w:val="en-US"/>
        </w:rPr>
      </w:pPr>
      <w:r>
        <w:rPr>
          <w:rFonts w:eastAsia="Calibri" w:cs="Arial"/>
          <w:sz w:val="24"/>
          <w:szCs w:val="22"/>
          <w:lang w:val="en-US"/>
        </w:rPr>
        <w:br w:type="page"/>
      </w:r>
    </w:p>
    <w:p w:rsidR="001F3328" w:rsidRDefault="001F3328" w:rsidP="00710505">
      <w:pPr>
        <w:spacing w:after="160"/>
        <w:jc w:val="left"/>
        <w:rPr>
          <w:rFonts w:eastAsia="Calibri" w:cs="Arial"/>
          <w:sz w:val="24"/>
          <w:szCs w:val="22"/>
          <w:lang w:val="en-US"/>
        </w:rPr>
      </w:pPr>
      <w:r w:rsidRPr="002C0F78">
        <w:rPr>
          <w:rFonts w:eastAsia="Calibri" w:cs="Arial"/>
          <w:b/>
          <w:sz w:val="24"/>
          <w:szCs w:val="22"/>
          <w:lang w:val="en-US"/>
        </w:rPr>
        <w:t>Note</w:t>
      </w:r>
      <w:r>
        <w:rPr>
          <w:rFonts w:eastAsia="Calibri" w:cs="Arial"/>
          <w:sz w:val="24"/>
          <w:szCs w:val="22"/>
          <w:lang w:val="en-US"/>
        </w:rPr>
        <w:t xml:space="preserve">: </w:t>
      </w:r>
      <w:r w:rsidRPr="002C0F78">
        <w:rPr>
          <w:rFonts w:eastAsia="Calibri" w:cs="Arial"/>
          <w:sz w:val="24"/>
          <w:szCs w:val="22"/>
          <w:lang w:val="en-US"/>
        </w:rPr>
        <w:t xml:space="preserve">Inverse concepts do not necessarily have to reside under the </w:t>
      </w:r>
      <w:r w:rsidRPr="002C0F78">
        <w:rPr>
          <w:rFonts w:eastAsia="Calibri" w:cs="Arial"/>
          <w:sz w:val="24"/>
          <w:szCs w:val="22"/>
          <w:u w:val="single"/>
          <w:lang w:val="en-US"/>
        </w:rPr>
        <w:t>same</w:t>
      </w:r>
      <w:r w:rsidRPr="002C0F78">
        <w:rPr>
          <w:rFonts w:eastAsia="Calibri" w:cs="Arial"/>
          <w:sz w:val="24"/>
          <w:szCs w:val="22"/>
          <w:lang w:val="en-US"/>
        </w:rPr>
        <w:t xml:space="preserve"> parent to be considered symmetrically modeled.</w:t>
      </w:r>
    </w:p>
    <w:p w:rsidR="004D6879" w:rsidRDefault="004D6879" w:rsidP="002C0F78">
      <w:pPr>
        <w:spacing w:after="160"/>
        <w:jc w:val="left"/>
        <w:rPr>
          <w:rFonts w:eastAsia="Calibri" w:cs="Arial"/>
          <w:sz w:val="24"/>
          <w:szCs w:val="22"/>
          <w:lang w:val="en-US"/>
        </w:rPr>
      </w:pPr>
    </w:p>
    <w:p w:rsidR="001F3328" w:rsidRDefault="001F3328" w:rsidP="002C0F78">
      <w:pPr>
        <w:spacing w:after="160"/>
        <w:jc w:val="left"/>
        <w:rPr>
          <w:rFonts w:eastAsia="Calibri" w:cs="Arial"/>
          <w:sz w:val="24"/>
          <w:szCs w:val="22"/>
          <w:lang w:val="en-US"/>
        </w:rPr>
      </w:pPr>
      <w:r w:rsidRPr="00710505">
        <w:rPr>
          <w:rFonts w:eastAsia="Calibri" w:cs="Arial"/>
          <w:b/>
          <w:sz w:val="24"/>
          <w:szCs w:val="22"/>
          <w:lang w:val="en-US"/>
        </w:rPr>
        <w:t xml:space="preserve">Example </w:t>
      </w:r>
      <w:r w:rsidR="00401455" w:rsidRPr="00710505">
        <w:rPr>
          <w:rFonts w:eastAsia="Calibri" w:cs="Arial"/>
          <w:b/>
          <w:sz w:val="24"/>
          <w:szCs w:val="22"/>
          <w:lang w:val="en-US"/>
        </w:rPr>
        <w:t>2 Inverse Concepts:</w:t>
      </w:r>
      <w:r w:rsidR="00401455">
        <w:rPr>
          <w:rFonts w:eastAsia="Calibri" w:cs="Arial"/>
          <w:sz w:val="24"/>
          <w:szCs w:val="22"/>
          <w:lang w:val="en-US"/>
        </w:rPr>
        <w:t xml:space="preserve">  In the example below, again it is the children concepts that are being evaluated for symmetry and not the parent.  In this example, the c</w:t>
      </w:r>
      <w:r>
        <w:rPr>
          <w:rFonts w:eastAsia="Calibri" w:cs="Arial"/>
          <w:sz w:val="24"/>
          <w:szCs w:val="22"/>
          <w:lang w:val="en-US"/>
        </w:rPr>
        <w:t>hild concepts resid</w:t>
      </w:r>
      <w:r w:rsidR="00401455">
        <w:rPr>
          <w:rFonts w:eastAsia="Calibri" w:cs="Arial"/>
          <w:sz w:val="24"/>
          <w:szCs w:val="22"/>
          <w:lang w:val="en-US"/>
        </w:rPr>
        <w:t>e</w:t>
      </w:r>
      <w:r>
        <w:rPr>
          <w:rFonts w:eastAsia="Calibri" w:cs="Arial"/>
          <w:sz w:val="24"/>
          <w:szCs w:val="22"/>
          <w:lang w:val="en-US"/>
        </w:rPr>
        <w:t xml:space="preserve"> under different (but correct) parents</w:t>
      </w:r>
      <w:r w:rsidR="00401455">
        <w:rPr>
          <w:rFonts w:eastAsia="Calibri" w:cs="Arial"/>
          <w:sz w:val="24"/>
          <w:szCs w:val="22"/>
          <w:lang w:val="en-US"/>
        </w:rPr>
        <w:t>.</w:t>
      </w:r>
    </w:p>
    <w:p w:rsidR="001F3328" w:rsidRDefault="0065497F" w:rsidP="002C0F78">
      <w:pPr>
        <w:spacing w:after="160"/>
        <w:jc w:val="left"/>
        <w:rPr>
          <w:rFonts w:eastAsia="Calibri" w:cs="Arial"/>
          <w:sz w:val="24"/>
          <w:szCs w:val="22"/>
          <w:lang w:val="en-US"/>
        </w:rPr>
      </w:pPr>
      <w:r w:rsidRPr="002C0F78">
        <w:rPr>
          <w:rFonts w:eastAsia="Calibri"/>
          <w:b/>
          <w:noProof/>
          <w:lang w:val="en-US"/>
        </w:rPr>
        <mc:AlternateContent>
          <mc:Choice Requires="wpg">
            <w:drawing>
              <wp:anchor distT="45720" distB="45720" distL="182880" distR="182880" simplePos="0" relativeHeight="251667456" behindDoc="0" locked="0" layoutInCell="1" allowOverlap="1" wp14:anchorId="673FE414" wp14:editId="191DBD24">
                <wp:simplePos x="0" y="0"/>
                <wp:positionH relativeFrom="margin">
                  <wp:align>right</wp:align>
                </wp:positionH>
                <wp:positionV relativeFrom="margin">
                  <wp:posOffset>1759585</wp:posOffset>
                </wp:positionV>
                <wp:extent cx="5869940" cy="20955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5869940" cy="2095500"/>
                          <a:chOff x="-1" y="-1"/>
                          <a:chExt cx="4269961" cy="2095090"/>
                        </a:xfrm>
                      </wpg:grpSpPr>
                      <wps:wsp>
                        <wps:cNvPr id="21" name="Rectangle 21"/>
                        <wps:cNvSpPr/>
                        <wps:spPr>
                          <a:xfrm>
                            <a:off x="-1" y="-1"/>
                            <a:ext cx="4211993" cy="332776"/>
                          </a:xfrm>
                          <a:prstGeom prst="rect">
                            <a:avLst/>
                          </a:prstGeom>
                          <a:solidFill>
                            <a:srgbClr val="4F81BD"/>
                          </a:solidFill>
                          <a:ln w="25400" cap="flat" cmpd="sng" algn="ctr">
                            <a:noFill/>
                            <a:prstDash val="solid"/>
                          </a:ln>
                          <a:effectLst/>
                        </wps:spPr>
                        <wps:txbx>
                          <w:txbxContent>
                            <w:p w:rsidR="00631486" w:rsidRDefault="00631486" w:rsidP="004D687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 y="376660"/>
                            <a:ext cx="4269961" cy="1718429"/>
                          </a:xfrm>
                          <a:prstGeom prst="rect">
                            <a:avLst/>
                          </a:prstGeom>
                          <a:noFill/>
                          <a:ln w="6350">
                            <a:noFill/>
                          </a:ln>
                          <a:effectLst/>
                        </wps:spPr>
                        <wps:txbx>
                          <w:txbxContent>
                            <w:p w:rsidR="00631486" w:rsidRDefault="00631486" w:rsidP="004D6879">
                              <w:pPr>
                                <w:spacing w:after="160"/>
                                <w:jc w:val="left"/>
                                <w:rPr>
                                  <w:rFonts w:eastAsia="Calibri" w:cs="Arial"/>
                                  <w:sz w:val="24"/>
                                  <w:szCs w:val="22"/>
                                  <w:lang w:val="en-US"/>
                                </w:rPr>
                              </w:pPr>
                              <w:r w:rsidRPr="00AF5E54">
                                <w:rPr>
                                  <w:rFonts w:eastAsia="Calibri" w:cs="Arial"/>
                                  <w:sz w:val="24"/>
                                  <w:szCs w:val="22"/>
                                  <w:lang w:val="en-US"/>
                                </w:rPr>
                                <w:t>230763008 |Traumatic cerebral edema (disorder)|</w:t>
                              </w:r>
                              <w:r>
                                <w:rPr>
                                  <w:rFonts w:eastAsia="Calibri" w:cs="Arial"/>
                                  <w:sz w:val="24"/>
                                  <w:szCs w:val="22"/>
                                  <w:lang w:val="en-US"/>
                                </w:rPr>
                                <w:t xml:space="preserve"> and </w:t>
                              </w:r>
                              <w:r w:rsidRPr="00AF5E54">
                                <w:rPr>
                                  <w:rFonts w:eastAsia="Calibri" w:cs="Arial"/>
                                  <w:sz w:val="24"/>
                                  <w:szCs w:val="22"/>
                                  <w:lang w:val="en-US"/>
                                </w:rPr>
                                <w:t>330011000119102 |Non-traumatic cerebral edema (disorder)|</w:t>
                              </w:r>
                              <w:r>
                                <w:rPr>
                                  <w:rFonts w:eastAsia="Calibri" w:cs="Arial"/>
                                  <w:sz w:val="24"/>
                                  <w:szCs w:val="22"/>
                                  <w:lang w:val="en-US"/>
                                </w:rPr>
                                <w:t xml:space="preserve"> are inverse, where: </w:t>
                              </w:r>
                            </w:p>
                            <w:p w:rsidR="00631486" w:rsidRPr="002D6336" w:rsidRDefault="00631486" w:rsidP="00710505">
                              <w:pPr>
                                <w:pStyle w:val="ListParagraph"/>
                                <w:numPr>
                                  <w:ilvl w:val="0"/>
                                  <w:numId w:val="51"/>
                                </w:numPr>
                                <w:spacing w:after="160"/>
                                <w:jc w:val="left"/>
                                <w:rPr>
                                  <w:rFonts w:eastAsia="Calibri" w:cs="Arial"/>
                                  <w:color w:val="000000" w:themeColor="text1"/>
                                  <w:sz w:val="24"/>
                                  <w:szCs w:val="22"/>
                                  <w:lang w:val="en-US"/>
                                </w:rPr>
                              </w:pPr>
                              <w:r w:rsidRPr="002D6336">
                                <w:rPr>
                                  <w:rFonts w:eastAsia="Calibri" w:cs="Arial"/>
                                  <w:color w:val="000000" w:themeColor="text1"/>
                                  <w:sz w:val="24"/>
                                  <w:szCs w:val="22"/>
                                  <w:lang w:val="en-US"/>
                                </w:rPr>
                                <w:t>230763008 |Traumatic cerebral edema (disorder)| is a child of 127295002 |Traumatic brain injury (disorder)|</w:t>
                              </w:r>
                            </w:p>
                            <w:p w:rsidR="00631486" w:rsidRPr="002D6336" w:rsidRDefault="00631486" w:rsidP="00710505">
                              <w:pPr>
                                <w:pStyle w:val="ListParagraph"/>
                                <w:numPr>
                                  <w:ilvl w:val="0"/>
                                  <w:numId w:val="51"/>
                                </w:numPr>
                                <w:spacing w:before="240" w:after="160"/>
                                <w:contextualSpacing w:val="0"/>
                                <w:jc w:val="left"/>
                                <w:rPr>
                                  <w:caps/>
                                  <w:color w:val="000000" w:themeColor="text1"/>
                                  <w:sz w:val="26"/>
                                  <w:szCs w:val="26"/>
                                </w:rPr>
                              </w:pPr>
                              <w:r w:rsidRPr="002D6336">
                                <w:rPr>
                                  <w:rFonts w:eastAsia="Calibri" w:cs="Arial"/>
                                  <w:color w:val="000000" w:themeColor="text1"/>
                                  <w:sz w:val="24"/>
                                  <w:szCs w:val="22"/>
                                  <w:lang w:val="en-US"/>
                                </w:rPr>
                                <w:t>330011000119102 |Non-traumatic cerebral edema (disorder)| is a child of 2032001 |Cerebral edema (disorder)|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FE414" id="Group 20" o:spid="_x0000_s1029" style="position:absolute;margin-left:411pt;margin-top:138.55pt;width:462.2pt;height:165pt;z-index:251667456;mso-wrap-distance-left:14.4pt;mso-wrap-distance-top:3.6pt;mso-wrap-distance-right:14.4pt;mso-wrap-distance-bottom:3.6pt;mso-position-horizontal:right;mso-position-horizontal-relative:margin;mso-position-vertical-relative:margin;mso-width-relative:margin;mso-height-relative:margin" coordorigin="" coordsize="42699,2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">
                <v:rect id="Rectangle 21" o:spid="_x0000_s1030" style="position:absolute;width:42119;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" fillcolor="#4f81bd" stroked="f" strokeweight="2pt">
                  <v:textbox>
                    <w:txbxContent>
                      <w:p w:rsidR="00631486" w:rsidRDefault="00631486" w:rsidP="004D6879">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Example 2</w:t>
                        </w:r>
                      </w:p>
                    </w:txbxContent>
                  </v:textbox>
                </v:rect>
                <v:shape id="Text Box 22" o:spid="_x0000_s1031" type="#_x0000_t202" style="position:absolute;top:3766;width:42699;height:17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" filled="f" stroked="f" strokeweight=".5pt">
                  <v:textbox inset=",7.2pt,,0">
                    <w:txbxContent>
                      <w:p w:rsidR="00631486" w:rsidRDefault="00631486" w:rsidP="004D6879">
                        <w:pPr>
                          <w:spacing w:after="160"/>
                          <w:jc w:val="left"/>
                          <w:rPr>
                            <w:rFonts w:eastAsia="Calibri" w:cs="Arial"/>
                            <w:sz w:val="24"/>
                            <w:szCs w:val="22"/>
                            <w:lang w:val="en-US"/>
                          </w:rPr>
                        </w:pPr>
                        <w:r w:rsidRPr="00AF5E54">
                          <w:rPr>
                            <w:rFonts w:eastAsia="Calibri" w:cs="Arial"/>
                            <w:sz w:val="24"/>
                            <w:szCs w:val="22"/>
                            <w:lang w:val="en-US"/>
                          </w:rPr>
                          <w:t>230763008 |Traumatic cerebral edema (disorder)|</w:t>
                        </w:r>
                        <w:r>
                          <w:rPr>
                            <w:rFonts w:eastAsia="Calibri" w:cs="Arial"/>
                            <w:sz w:val="24"/>
                            <w:szCs w:val="22"/>
                            <w:lang w:val="en-US"/>
                          </w:rPr>
                          <w:t xml:space="preserve"> and </w:t>
                        </w:r>
                        <w:r w:rsidRPr="00AF5E54">
                          <w:rPr>
                            <w:rFonts w:eastAsia="Calibri" w:cs="Arial"/>
                            <w:sz w:val="24"/>
                            <w:szCs w:val="22"/>
                            <w:lang w:val="en-US"/>
                          </w:rPr>
                          <w:t>330011000119102 |Non-traumatic cerebral edema (disorder)|</w:t>
                        </w:r>
                        <w:r>
                          <w:rPr>
                            <w:rFonts w:eastAsia="Calibri" w:cs="Arial"/>
                            <w:sz w:val="24"/>
                            <w:szCs w:val="22"/>
                            <w:lang w:val="en-US"/>
                          </w:rPr>
                          <w:t xml:space="preserve"> are inverse, where: </w:t>
                        </w:r>
                      </w:p>
                      <w:p w:rsidR="00631486" w:rsidRPr="002D6336" w:rsidRDefault="00631486" w:rsidP="00710505">
                        <w:pPr>
                          <w:pStyle w:val="ListParagraph"/>
                          <w:numPr>
                            <w:ilvl w:val="0"/>
                            <w:numId w:val="51"/>
                          </w:numPr>
                          <w:spacing w:after="160"/>
                          <w:jc w:val="left"/>
                          <w:rPr>
                            <w:rFonts w:eastAsia="Calibri" w:cs="Arial"/>
                            <w:color w:val="000000" w:themeColor="text1"/>
                            <w:sz w:val="24"/>
                            <w:szCs w:val="22"/>
                            <w:lang w:val="en-US"/>
                          </w:rPr>
                        </w:pPr>
                        <w:r w:rsidRPr="002D6336">
                          <w:rPr>
                            <w:rFonts w:eastAsia="Calibri" w:cs="Arial"/>
                            <w:color w:val="000000" w:themeColor="text1"/>
                            <w:sz w:val="24"/>
                            <w:szCs w:val="22"/>
                            <w:lang w:val="en-US"/>
                          </w:rPr>
                          <w:t>230763008 |Traumatic cerebral edema (disorder)| is a child of 127295002 |Traumatic brain injury (disorder)|</w:t>
                        </w:r>
                      </w:p>
                      <w:p w:rsidR="00631486" w:rsidRPr="002D6336" w:rsidRDefault="00631486" w:rsidP="00710505">
                        <w:pPr>
                          <w:pStyle w:val="ListParagraph"/>
                          <w:numPr>
                            <w:ilvl w:val="0"/>
                            <w:numId w:val="51"/>
                          </w:numPr>
                          <w:spacing w:before="240" w:after="160"/>
                          <w:contextualSpacing w:val="0"/>
                          <w:jc w:val="left"/>
                          <w:rPr>
                            <w:caps/>
                            <w:color w:val="000000" w:themeColor="text1"/>
                            <w:sz w:val="26"/>
                            <w:szCs w:val="26"/>
                          </w:rPr>
                        </w:pPr>
                        <w:r w:rsidRPr="002D6336">
                          <w:rPr>
                            <w:rFonts w:eastAsia="Calibri" w:cs="Arial"/>
                            <w:color w:val="000000" w:themeColor="text1"/>
                            <w:sz w:val="24"/>
                            <w:szCs w:val="22"/>
                            <w:lang w:val="en-US"/>
                          </w:rPr>
                          <w:t>330011000119102 |Non-traumatic cerebral edema (disorder)| is a child of 2032001 |Cerebral edema (disorder)|</w:t>
                        </w:r>
                      </w:p>
                    </w:txbxContent>
                  </v:textbox>
                </v:shape>
                <w10:wrap type="square" anchorx="margin" anchory="margin"/>
              </v:group>
            </w:pict>
          </mc:Fallback>
        </mc:AlternateContent>
      </w:r>
    </w:p>
    <w:p w:rsidR="0030602E" w:rsidRDefault="00B45E3C" w:rsidP="0030602E">
      <w:pPr>
        <w:spacing w:after="160"/>
        <w:jc w:val="left"/>
        <w:rPr>
          <w:rFonts w:eastAsia="Calibri" w:cs="Arial"/>
          <w:sz w:val="24"/>
          <w:szCs w:val="22"/>
          <w:lang w:val="en-US"/>
        </w:rPr>
      </w:pPr>
      <w:r>
        <w:rPr>
          <w:rFonts w:eastAsia="Calibri" w:cs="Arial"/>
          <w:sz w:val="24"/>
          <w:szCs w:val="22"/>
          <w:lang w:val="en-US"/>
        </w:rPr>
        <w:t xml:space="preserve">Further, </w:t>
      </w:r>
      <w:r w:rsidR="0065497F">
        <w:rPr>
          <w:rFonts w:eastAsia="Calibri" w:cs="Arial"/>
          <w:sz w:val="24"/>
          <w:szCs w:val="22"/>
          <w:lang w:val="en-US"/>
        </w:rPr>
        <w:t>for non-inverse</w:t>
      </w:r>
      <w:r w:rsidR="00D16E70">
        <w:rPr>
          <w:rFonts w:eastAsia="Calibri" w:cs="Arial"/>
          <w:sz w:val="24"/>
          <w:szCs w:val="22"/>
          <w:lang w:val="en-US"/>
        </w:rPr>
        <w:t xml:space="preserve"> concepts, </w:t>
      </w:r>
      <w:r>
        <w:rPr>
          <w:rFonts w:eastAsia="Calibri" w:cs="Arial"/>
          <w:sz w:val="24"/>
          <w:szCs w:val="22"/>
          <w:lang w:val="en-US"/>
        </w:rPr>
        <w:t>w</w:t>
      </w:r>
      <w:r w:rsidR="0030602E" w:rsidRPr="00AF5E54">
        <w:rPr>
          <w:rFonts w:eastAsia="Calibri" w:cs="Arial"/>
          <w:sz w:val="24"/>
          <w:szCs w:val="22"/>
          <w:lang w:val="en-US"/>
        </w:rPr>
        <w:t xml:space="preserve">e consider modeling </w:t>
      </w:r>
      <w:r w:rsidR="0030602E">
        <w:rPr>
          <w:rFonts w:eastAsia="Calibri" w:cs="Arial"/>
          <w:sz w:val="24"/>
          <w:szCs w:val="22"/>
          <w:lang w:val="en-US"/>
        </w:rPr>
        <w:t>of concepts</w:t>
      </w:r>
      <w:r w:rsidR="002D47DE">
        <w:rPr>
          <w:rFonts w:eastAsia="Calibri" w:cs="Arial"/>
          <w:sz w:val="24"/>
          <w:szCs w:val="22"/>
          <w:lang w:val="en-US"/>
        </w:rPr>
        <w:t xml:space="preserve"> to be</w:t>
      </w:r>
      <w:r w:rsidR="0030602E">
        <w:rPr>
          <w:rFonts w:eastAsia="Calibri" w:cs="Arial"/>
          <w:sz w:val="24"/>
          <w:szCs w:val="22"/>
          <w:lang w:val="en-US"/>
        </w:rPr>
        <w:t xml:space="preserve"> “</w:t>
      </w:r>
      <w:r w:rsidR="0030602E" w:rsidRPr="00AF5E54">
        <w:rPr>
          <w:rFonts w:eastAsia="Calibri" w:cs="Arial"/>
          <w:sz w:val="24"/>
          <w:szCs w:val="22"/>
          <w:lang w:val="en-US"/>
        </w:rPr>
        <w:t>symmetrical</w:t>
      </w:r>
      <w:r w:rsidR="0030602E">
        <w:rPr>
          <w:rFonts w:eastAsia="Calibri" w:cs="Arial"/>
          <w:sz w:val="24"/>
          <w:szCs w:val="22"/>
          <w:lang w:val="en-US"/>
        </w:rPr>
        <w:t>”</w:t>
      </w:r>
      <w:r>
        <w:rPr>
          <w:rFonts w:eastAsia="Calibri" w:cs="Arial"/>
          <w:sz w:val="24"/>
          <w:szCs w:val="22"/>
          <w:lang w:val="en-US"/>
        </w:rPr>
        <w:t xml:space="preserve"> if:</w:t>
      </w:r>
    </w:p>
    <w:p w:rsidR="00702535" w:rsidRPr="0030602E" w:rsidRDefault="00B45E3C" w:rsidP="0030602E">
      <w:pPr>
        <w:pStyle w:val="ListParagraph"/>
        <w:numPr>
          <w:ilvl w:val="0"/>
          <w:numId w:val="48"/>
        </w:numPr>
        <w:spacing w:after="160"/>
        <w:jc w:val="left"/>
        <w:rPr>
          <w:rFonts w:eastAsia="Calibri" w:cs="Arial"/>
          <w:sz w:val="24"/>
          <w:szCs w:val="22"/>
          <w:lang w:val="en-US"/>
        </w:rPr>
      </w:pPr>
      <w:r>
        <w:rPr>
          <w:rFonts w:eastAsia="Calibri" w:cs="Arial"/>
          <w:sz w:val="24"/>
          <w:szCs w:val="22"/>
          <w:lang w:val="en-US"/>
        </w:rPr>
        <w:t>C</w:t>
      </w:r>
      <w:r w:rsidR="0030602E">
        <w:rPr>
          <w:rFonts w:eastAsia="Calibri" w:cs="Arial"/>
          <w:sz w:val="24"/>
          <w:szCs w:val="22"/>
          <w:lang w:val="en-US"/>
        </w:rPr>
        <w:t>oncepts</w:t>
      </w:r>
      <w:r w:rsidR="00AC3864">
        <w:rPr>
          <w:rFonts w:eastAsia="Calibri" w:cs="Arial"/>
          <w:sz w:val="24"/>
          <w:szCs w:val="22"/>
          <w:lang w:val="en-US"/>
        </w:rPr>
        <w:t xml:space="preserve">, which do not have </w:t>
      </w:r>
      <w:r w:rsidR="00E635B7" w:rsidRPr="0030602E">
        <w:rPr>
          <w:rFonts w:eastAsia="Calibri" w:cs="Arial"/>
          <w:sz w:val="24"/>
          <w:szCs w:val="22"/>
          <w:lang w:val="en-US"/>
        </w:rPr>
        <w:t>more than one of the same attribute</w:t>
      </w:r>
      <w:r w:rsidR="005C188D">
        <w:rPr>
          <w:rFonts w:eastAsia="Calibri" w:cs="Arial"/>
          <w:sz w:val="24"/>
          <w:szCs w:val="22"/>
          <w:lang w:val="en-US"/>
        </w:rPr>
        <w:t xml:space="preserve"> </w:t>
      </w:r>
      <w:r w:rsidR="00AC3864">
        <w:rPr>
          <w:rFonts w:eastAsia="Calibri" w:cs="Arial"/>
          <w:sz w:val="24"/>
          <w:szCs w:val="22"/>
          <w:lang w:val="en-US"/>
        </w:rPr>
        <w:t>with</w:t>
      </w:r>
      <w:r w:rsidR="00E635B7" w:rsidRPr="0030602E">
        <w:rPr>
          <w:rFonts w:eastAsia="Calibri" w:cs="Arial"/>
          <w:sz w:val="24"/>
          <w:szCs w:val="22"/>
          <w:lang w:val="en-US"/>
        </w:rPr>
        <w:t xml:space="preserve"> different values </w:t>
      </w:r>
      <w:r w:rsidR="00AC3864">
        <w:rPr>
          <w:rFonts w:eastAsia="Calibri" w:cs="Arial"/>
          <w:sz w:val="24"/>
          <w:szCs w:val="22"/>
          <w:lang w:val="en-US"/>
        </w:rPr>
        <w:t xml:space="preserve">in the inferred view </w:t>
      </w:r>
      <w:r w:rsidR="00E635B7" w:rsidRPr="0030602E">
        <w:rPr>
          <w:rFonts w:eastAsia="Calibri" w:cs="Arial"/>
          <w:sz w:val="24"/>
          <w:szCs w:val="22"/>
          <w:lang w:val="en-US"/>
        </w:rPr>
        <w:t>(e.g. a</w:t>
      </w:r>
      <w:r w:rsidR="00F86922">
        <w:rPr>
          <w:rFonts w:eastAsia="Calibri" w:cs="Arial"/>
          <w:sz w:val="24"/>
          <w:szCs w:val="22"/>
          <w:lang w:val="en-US"/>
        </w:rPr>
        <w:t>n attribute of</w:t>
      </w:r>
      <w:r w:rsidR="00E635B7" w:rsidRPr="0030602E">
        <w:rPr>
          <w:rFonts w:eastAsia="Calibri" w:cs="Arial"/>
          <w:sz w:val="24"/>
          <w:szCs w:val="22"/>
          <w:lang w:val="en-US"/>
        </w:rPr>
        <w:t xml:space="preserve"> clinical course </w:t>
      </w:r>
      <w:r w:rsidR="00F86922">
        <w:rPr>
          <w:rFonts w:eastAsia="Calibri" w:cs="Arial"/>
          <w:sz w:val="24"/>
          <w:szCs w:val="22"/>
          <w:lang w:val="en-US"/>
        </w:rPr>
        <w:t xml:space="preserve">with a value of </w:t>
      </w:r>
      <w:r w:rsidR="00E635B7" w:rsidRPr="0030602E">
        <w:rPr>
          <w:rFonts w:eastAsia="Calibri" w:cs="Arial"/>
          <w:sz w:val="24"/>
          <w:szCs w:val="22"/>
          <w:lang w:val="en-US"/>
        </w:rPr>
        <w:t xml:space="preserve">acute and </w:t>
      </w:r>
      <w:r w:rsidR="00F86922">
        <w:rPr>
          <w:rFonts w:eastAsia="Calibri" w:cs="Arial"/>
          <w:sz w:val="24"/>
          <w:szCs w:val="22"/>
          <w:lang w:val="en-US"/>
        </w:rPr>
        <w:t xml:space="preserve">an attribute of clinical course with a value of </w:t>
      </w:r>
      <w:r w:rsidR="00E635B7" w:rsidRPr="0030602E">
        <w:rPr>
          <w:rFonts w:eastAsia="Calibri" w:cs="Arial"/>
          <w:sz w:val="24"/>
          <w:szCs w:val="22"/>
          <w:lang w:val="en-US"/>
        </w:rPr>
        <w:t>chronic)</w:t>
      </w:r>
    </w:p>
    <w:p w:rsidR="00702535" w:rsidRPr="001847C6" w:rsidRDefault="00B45E3C" w:rsidP="00083314">
      <w:pPr>
        <w:numPr>
          <w:ilvl w:val="0"/>
          <w:numId w:val="48"/>
        </w:numPr>
        <w:spacing w:after="160"/>
        <w:jc w:val="left"/>
        <w:rPr>
          <w:rFonts w:eastAsia="Calibri" w:cs="Arial"/>
          <w:sz w:val="24"/>
          <w:szCs w:val="22"/>
          <w:lang w:val="en-US"/>
        </w:rPr>
      </w:pPr>
      <w:r>
        <w:rPr>
          <w:rFonts w:eastAsia="Calibri" w:cs="Arial"/>
          <w:sz w:val="24"/>
          <w:szCs w:val="22"/>
          <w:lang w:val="en-US"/>
        </w:rPr>
        <w:t>C</w:t>
      </w:r>
      <w:r w:rsidR="0030602E">
        <w:rPr>
          <w:rFonts w:eastAsia="Calibri" w:cs="Arial"/>
          <w:sz w:val="24"/>
          <w:szCs w:val="22"/>
          <w:lang w:val="en-US"/>
        </w:rPr>
        <w:t>oncepts a</w:t>
      </w:r>
      <w:r w:rsidR="00E635B7" w:rsidRPr="001847C6">
        <w:rPr>
          <w:rFonts w:eastAsia="Calibri" w:cs="Arial"/>
          <w:sz w:val="24"/>
          <w:szCs w:val="22"/>
          <w:lang w:val="en-US"/>
        </w:rPr>
        <w:t xml:space="preserve">re parent concepts of a Leaf Node </w:t>
      </w:r>
      <w:r w:rsidR="00D16E70">
        <w:rPr>
          <w:rFonts w:eastAsia="Calibri" w:cs="Arial"/>
          <w:sz w:val="24"/>
          <w:szCs w:val="22"/>
          <w:lang w:val="en-US"/>
        </w:rPr>
        <w:t xml:space="preserve">and </w:t>
      </w:r>
      <w:r w:rsidR="00E635B7" w:rsidRPr="001847C6">
        <w:rPr>
          <w:rFonts w:eastAsia="Calibri" w:cs="Arial"/>
          <w:sz w:val="24"/>
          <w:szCs w:val="22"/>
          <w:lang w:val="en-US"/>
        </w:rPr>
        <w:t>have all the correct Leaf concepts</w:t>
      </w:r>
    </w:p>
    <w:p w:rsidR="00702535" w:rsidRDefault="00B45E3C" w:rsidP="00083314">
      <w:pPr>
        <w:numPr>
          <w:ilvl w:val="0"/>
          <w:numId w:val="48"/>
        </w:numPr>
        <w:spacing w:after="160"/>
        <w:jc w:val="left"/>
        <w:rPr>
          <w:rFonts w:eastAsia="Calibri" w:cs="Arial"/>
          <w:sz w:val="24"/>
          <w:szCs w:val="22"/>
          <w:lang w:val="en-US"/>
        </w:rPr>
      </w:pPr>
      <w:r>
        <w:rPr>
          <w:rFonts w:eastAsia="Calibri" w:cs="Arial"/>
          <w:sz w:val="24"/>
          <w:szCs w:val="22"/>
          <w:lang w:val="en-US"/>
        </w:rPr>
        <w:t>C</w:t>
      </w:r>
      <w:r w:rsidR="0030602E">
        <w:rPr>
          <w:rFonts w:eastAsia="Calibri" w:cs="Arial"/>
          <w:sz w:val="24"/>
          <w:szCs w:val="22"/>
          <w:lang w:val="en-US"/>
        </w:rPr>
        <w:t>oncepts, w</w:t>
      </w:r>
      <w:r w:rsidR="00E635B7" w:rsidRPr="001847C6">
        <w:rPr>
          <w:rFonts w:eastAsia="Calibri" w:cs="Arial"/>
          <w:sz w:val="24"/>
          <w:szCs w:val="22"/>
          <w:lang w:val="en-US"/>
        </w:rPr>
        <w:t>hich are Grades, Scales, Stages, and Scores, where all concepts exist and were consistently modeled</w:t>
      </w:r>
    </w:p>
    <w:p w:rsidR="00D16E70" w:rsidRDefault="00D16E70" w:rsidP="005C188D">
      <w:pPr>
        <w:spacing w:after="160"/>
        <w:jc w:val="left"/>
        <w:rPr>
          <w:rFonts w:eastAsia="Calibri" w:cs="Arial"/>
          <w:sz w:val="24"/>
          <w:szCs w:val="22"/>
          <w:lang w:val="en-US"/>
        </w:rPr>
      </w:pPr>
    </w:p>
    <w:p w:rsidR="00730441" w:rsidRPr="00F23825" w:rsidRDefault="00730441" w:rsidP="00730441">
      <w:pPr>
        <w:pStyle w:val="ListParagraph"/>
        <w:numPr>
          <w:ilvl w:val="0"/>
          <w:numId w:val="45"/>
        </w:numPr>
        <w:rPr>
          <w:sz w:val="24"/>
          <w:szCs w:val="24"/>
        </w:rPr>
      </w:pPr>
      <w:r w:rsidRPr="00F23825">
        <w:rPr>
          <w:sz w:val="24"/>
          <w:szCs w:val="24"/>
        </w:rPr>
        <w:t>Some keywords that could indicate the need for symmetry are not always reliable, for example:</w:t>
      </w:r>
    </w:p>
    <w:p w:rsidR="00730441" w:rsidRPr="00F23825" w:rsidRDefault="00730441" w:rsidP="00730441">
      <w:pPr>
        <w:pStyle w:val="ListParagraph"/>
        <w:numPr>
          <w:ilvl w:val="1"/>
          <w:numId w:val="42"/>
        </w:numPr>
        <w:spacing w:line="259" w:lineRule="auto"/>
        <w:jc w:val="left"/>
        <w:rPr>
          <w:sz w:val="24"/>
          <w:szCs w:val="24"/>
        </w:rPr>
      </w:pPr>
      <w:r w:rsidRPr="00F23825">
        <w:rPr>
          <w:i/>
          <w:sz w:val="24"/>
          <w:szCs w:val="24"/>
        </w:rPr>
        <w:t>Traumatic vs. non-traumatic</w:t>
      </w:r>
      <w:r w:rsidRPr="00F23825">
        <w:rPr>
          <w:sz w:val="24"/>
          <w:szCs w:val="24"/>
        </w:rPr>
        <w:t xml:space="preserve"> - concepts without a stated “traumatic” </w:t>
      </w:r>
      <w:r>
        <w:rPr>
          <w:sz w:val="24"/>
          <w:szCs w:val="24"/>
        </w:rPr>
        <w:t xml:space="preserve">in the </w:t>
      </w:r>
      <w:r w:rsidRPr="00F23825">
        <w:rPr>
          <w:sz w:val="24"/>
          <w:szCs w:val="24"/>
        </w:rPr>
        <w:t>FSN are considered non-traumatic by default.</w:t>
      </w:r>
    </w:p>
    <w:p w:rsidR="00730441" w:rsidRDefault="00730441" w:rsidP="00730441">
      <w:pPr>
        <w:pStyle w:val="ListParagraph"/>
        <w:numPr>
          <w:ilvl w:val="1"/>
          <w:numId w:val="42"/>
        </w:numPr>
        <w:spacing w:line="259" w:lineRule="auto"/>
        <w:jc w:val="left"/>
        <w:rPr>
          <w:sz w:val="24"/>
          <w:szCs w:val="24"/>
        </w:rPr>
      </w:pPr>
      <w:r w:rsidRPr="00F23825">
        <w:rPr>
          <w:i/>
          <w:sz w:val="24"/>
          <w:szCs w:val="24"/>
        </w:rPr>
        <w:t>With vs. without</w:t>
      </w:r>
      <w:r w:rsidRPr="00F23825">
        <w:rPr>
          <w:sz w:val="24"/>
          <w:szCs w:val="24"/>
        </w:rPr>
        <w:t xml:space="preserve"> - not every concept that has a </w:t>
      </w:r>
      <w:r>
        <w:rPr>
          <w:sz w:val="24"/>
          <w:szCs w:val="24"/>
        </w:rPr>
        <w:t>“</w:t>
      </w:r>
      <w:r w:rsidRPr="00F23825">
        <w:rPr>
          <w:sz w:val="24"/>
          <w:szCs w:val="24"/>
        </w:rPr>
        <w:t>with</w:t>
      </w:r>
      <w:r>
        <w:rPr>
          <w:sz w:val="24"/>
          <w:szCs w:val="24"/>
        </w:rPr>
        <w:t>”</w:t>
      </w:r>
      <w:r w:rsidRPr="00F23825">
        <w:rPr>
          <w:sz w:val="24"/>
          <w:szCs w:val="24"/>
        </w:rPr>
        <w:t xml:space="preserve"> or </w:t>
      </w:r>
      <w:r>
        <w:rPr>
          <w:sz w:val="24"/>
          <w:szCs w:val="24"/>
        </w:rPr>
        <w:t>“</w:t>
      </w:r>
      <w:r w:rsidRPr="00F23825">
        <w:rPr>
          <w:sz w:val="24"/>
          <w:szCs w:val="24"/>
        </w:rPr>
        <w:t>without</w:t>
      </w:r>
      <w:r>
        <w:rPr>
          <w:sz w:val="24"/>
          <w:szCs w:val="24"/>
        </w:rPr>
        <w:t>”</w:t>
      </w:r>
      <w:r w:rsidRPr="00F23825">
        <w:rPr>
          <w:sz w:val="24"/>
          <w:szCs w:val="24"/>
        </w:rPr>
        <w:t xml:space="preserve"> </w:t>
      </w:r>
      <w:r>
        <w:rPr>
          <w:sz w:val="24"/>
          <w:szCs w:val="24"/>
        </w:rPr>
        <w:t xml:space="preserve">in the FSN </w:t>
      </w:r>
      <w:r w:rsidRPr="00F23825">
        <w:rPr>
          <w:sz w:val="24"/>
          <w:szCs w:val="24"/>
        </w:rPr>
        <w:t>needs its opposite, e.g. Diagnostic arthroscopy of elbow with synovial biopsy (procedure) does not need a “…without biopsy”.</w:t>
      </w:r>
    </w:p>
    <w:p w:rsidR="00730441" w:rsidRPr="001847C6" w:rsidRDefault="00730441" w:rsidP="005C188D">
      <w:pPr>
        <w:spacing w:after="160"/>
        <w:jc w:val="left"/>
        <w:rPr>
          <w:rFonts w:eastAsia="Calibri" w:cs="Arial"/>
          <w:sz w:val="24"/>
          <w:szCs w:val="22"/>
          <w:lang w:val="en-US"/>
        </w:rPr>
      </w:pPr>
    </w:p>
    <w:p w:rsidR="0030602E" w:rsidRDefault="0030602E">
      <w:pPr>
        <w:spacing w:after="200" w:line="276" w:lineRule="auto"/>
        <w:jc w:val="left"/>
        <w:rPr>
          <w:rFonts w:eastAsia="Calibri" w:cs="Arial"/>
          <w:sz w:val="24"/>
          <w:szCs w:val="22"/>
          <w:lang w:val="en-US"/>
        </w:rPr>
      </w:pPr>
      <w:r>
        <w:rPr>
          <w:rFonts w:eastAsia="Calibri" w:cs="Arial"/>
          <w:sz w:val="24"/>
          <w:szCs w:val="22"/>
          <w:lang w:val="en-US"/>
        </w:rPr>
        <w:br w:type="page"/>
      </w:r>
    </w:p>
    <w:p w:rsidR="005C2B11" w:rsidRPr="004D6879" w:rsidRDefault="004D6879" w:rsidP="004D6879">
      <w:pPr>
        <w:pStyle w:val="Heading1"/>
        <w:numPr>
          <w:ilvl w:val="0"/>
          <w:numId w:val="7"/>
        </w:numPr>
        <w:rPr>
          <w:rFonts w:ascii="Arial" w:eastAsia="Calibri" w:hAnsi="Arial" w:cs="Arial"/>
          <w:sz w:val="28"/>
          <w:lang w:val="en-US"/>
        </w:rPr>
      </w:pPr>
      <w:bookmarkStart w:id="2" w:name="_Toc257168"/>
      <w:r>
        <w:rPr>
          <w:rFonts w:ascii="Arial" w:eastAsia="Calibri" w:hAnsi="Arial" w:cs="Arial"/>
          <w:sz w:val="28"/>
          <w:lang w:val="en-US"/>
        </w:rPr>
        <w:t>Approach to I</w:t>
      </w:r>
      <w:r w:rsidRPr="004D6879">
        <w:rPr>
          <w:rFonts w:ascii="Arial" w:eastAsia="Calibri" w:hAnsi="Arial" w:cs="Arial"/>
          <w:sz w:val="28"/>
          <w:lang w:val="en-US"/>
        </w:rPr>
        <w:t>dentif</w:t>
      </w:r>
      <w:r>
        <w:rPr>
          <w:rFonts w:ascii="Arial" w:eastAsia="Calibri" w:hAnsi="Arial" w:cs="Arial"/>
          <w:sz w:val="28"/>
          <w:lang w:val="en-US"/>
        </w:rPr>
        <w:t>y C</w:t>
      </w:r>
      <w:r w:rsidRPr="004D6879">
        <w:rPr>
          <w:rFonts w:ascii="Arial" w:eastAsia="Calibri" w:hAnsi="Arial" w:cs="Arial"/>
          <w:sz w:val="28"/>
          <w:lang w:val="en-US"/>
        </w:rPr>
        <w:t>ontent</w:t>
      </w:r>
      <w:bookmarkEnd w:id="2"/>
    </w:p>
    <w:p w:rsidR="004D6879" w:rsidRDefault="004D6879" w:rsidP="003F4FEC">
      <w:pPr>
        <w:rPr>
          <w:rFonts w:eastAsia="Calibri" w:cs="Arial"/>
          <w:sz w:val="24"/>
          <w:szCs w:val="22"/>
          <w:lang w:val="en-US"/>
        </w:rPr>
      </w:pPr>
    </w:p>
    <w:p w:rsidR="007C0256" w:rsidRDefault="0078177C" w:rsidP="003F4FEC">
      <w:pPr>
        <w:rPr>
          <w:rFonts w:eastAsia="Calibri"/>
          <w:lang w:val="en-US"/>
        </w:rPr>
      </w:pPr>
      <w:r w:rsidRPr="004330E6">
        <w:rPr>
          <w:rFonts w:eastAsia="Calibri" w:cs="Arial"/>
          <w:sz w:val="24"/>
          <w:szCs w:val="22"/>
          <w:lang w:val="en-US"/>
        </w:rPr>
        <w:t xml:space="preserve">The below approach was used to identify </w:t>
      </w:r>
      <w:r>
        <w:rPr>
          <w:rFonts w:eastAsia="Calibri" w:cs="Arial"/>
          <w:sz w:val="24"/>
          <w:szCs w:val="22"/>
          <w:lang w:val="en-US"/>
        </w:rPr>
        <w:t xml:space="preserve">the </w:t>
      </w:r>
      <w:r w:rsidR="00083314">
        <w:rPr>
          <w:rFonts w:eastAsia="Calibri" w:cs="Arial"/>
          <w:sz w:val="24"/>
          <w:szCs w:val="22"/>
          <w:lang w:val="en-US"/>
        </w:rPr>
        <w:t xml:space="preserve">content </w:t>
      </w:r>
      <w:r w:rsidR="00AA5755">
        <w:rPr>
          <w:rFonts w:eastAsia="Calibri" w:cs="Arial"/>
          <w:sz w:val="24"/>
          <w:szCs w:val="22"/>
          <w:lang w:val="en-US"/>
        </w:rPr>
        <w:t xml:space="preserve">to be </w:t>
      </w:r>
      <w:r w:rsidR="00083314">
        <w:rPr>
          <w:rFonts w:eastAsia="Calibri" w:cs="Arial"/>
          <w:sz w:val="24"/>
          <w:szCs w:val="22"/>
          <w:lang w:val="en-US"/>
        </w:rPr>
        <w:t>reviewed to create the RefSets</w:t>
      </w:r>
      <w:r>
        <w:rPr>
          <w:rFonts w:eastAsia="Calibri" w:cs="Arial"/>
          <w:sz w:val="24"/>
          <w:szCs w:val="22"/>
          <w:lang w:val="en-US"/>
        </w:rPr>
        <w:t>:</w:t>
      </w:r>
    </w:p>
    <w:p w:rsidR="0078177C" w:rsidRPr="003F4FEC" w:rsidRDefault="0078177C" w:rsidP="003F4FEC">
      <w:pPr>
        <w:rPr>
          <w:rFonts w:eastAsia="Calibri"/>
          <w:lang w:val="en-US"/>
        </w:rPr>
      </w:pPr>
    </w:p>
    <w:p w:rsidR="003F4FEC" w:rsidRPr="00CE6D37" w:rsidRDefault="00EA7447" w:rsidP="00EA7447">
      <w:pPr>
        <w:pStyle w:val="ListParagraph"/>
        <w:numPr>
          <w:ilvl w:val="0"/>
          <w:numId w:val="16"/>
        </w:numPr>
        <w:spacing w:after="160" w:line="259" w:lineRule="auto"/>
        <w:jc w:val="left"/>
        <w:rPr>
          <w:rFonts w:eastAsia="Calibri" w:cs="Arial"/>
          <w:b/>
          <w:sz w:val="24"/>
          <w:szCs w:val="24"/>
          <w:lang w:val="en-US"/>
        </w:rPr>
      </w:pPr>
      <w:r w:rsidRPr="00CE6D37">
        <w:rPr>
          <w:rFonts w:eastAsia="Calibri" w:cs="Arial"/>
          <w:b/>
          <w:sz w:val="24"/>
          <w:szCs w:val="24"/>
        </w:rPr>
        <w:t>Missing Content – Via Inverse Work</w:t>
      </w:r>
    </w:p>
    <w:p w:rsidR="007E50E2" w:rsidRPr="000F5D7E" w:rsidRDefault="00704543" w:rsidP="000F5D7E">
      <w:pPr>
        <w:pStyle w:val="ListParagraph"/>
        <w:numPr>
          <w:ilvl w:val="1"/>
          <w:numId w:val="16"/>
        </w:numPr>
        <w:spacing w:after="160" w:line="259" w:lineRule="auto"/>
        <w:rPr>
          <w:rFonts w:eastAsia="Calibri" w:cs="Arial"/>
          <w:sz w:val="24"/>
          <w:szCs w:val="24"/>
          <w:lang w:val="en-US"/>
        </w:rPr>
      </w:pPr>
      <w:r w:rsidRPr="000F5D7E">
        <w:rPr>
          <w:rFonts w:eastAsia="Calibri" w:cs="Arial"/>
          <w:sz w:val="24"/>
          <w:szCs w:val="24"/>
          <w:lang w:val="en-US"/>
        </w:rPr>
        <w:t>Inverse</w:t>
      </w:r>
      <w:r w:rsidR="00390F1C" w:rsidRPr="000F5D7E">
        <w:rPr>
          <w:rFonts w:eastAsia="Calibri" w:cs="Arial"/>
          <w:sz w:val="24"/>
          <w:szCs w:val="24"/>
          <w:lang w:val="en-US"/>
        </w:rPr>
        <w:t xml:space="preserve"> Refset work</w:t>
      </w:r>
      <w:r w:rsidR="005879A3" w:rsidRPr="000F5D7E">
        <w:rPr>
          <w:rFonts w:eastAsia="Calibri" w:cs="Arial"/>
          <w:sz w:val="24"/>
          <w:szCs w:val="24"/>
          <w:lang w:val="en-US"/>
        </w:rPr>
        <w:t xml:space="preserve"> </w:t>
      </w:r>
      <w:r w:rsidRPr="000F5D7E">
        <w:rPr>
          <w:rFonts w:eastAsia="Calibri" w:cs="Arial"/>
          <w:sz w:val="24"/>
          <w:szCs w:val="24"/>
          <w:lang w:val="en-US"/>
        </w:rPr>
        <w:t xml:space="preserve">identified </w:t>
      </w:r>
      <w:r w:rsidR="00390F1C" w:rsidRPr="000F5D7E">
        <w:rPr>
          <w:rFonts w:eastAsia="Calibri" w:cs="Arial"/>
          <w:sz w:val="24"/>
          <w:szCs w:val="24"/>
          <w:lang w:val="en-US"/>
        </w:rPr>
        <w:t>roughly 6,000</w:t>
      </w:r>
      <w:r w:rsidRPr="000F5D7E">
        <w:rPr>
          <w:rFonts w:eastAsia="Calibri" w:cs="Arial"/>
          <w:sz w:val="24"/>
          <w:szCs w:val="24"/>
          <w:lang w:val="en-US"/>
        </w:rPr>
        <w:t xml:space="preserve"> concepts that need</w:t>
      </w:r>
      <w:r w:rsidR="0065497F" w:rsidRPr="000F5D7E">
        <w:rPr>
          <w:rFonts w:eastAsia="Calibri" w:cs="Arial"/>
          <w:sz w:val="24"/>
          <w:szCs w:val="24"/>
          <w:lang w:val="en-US"/>
        </w:rPr>
        <w:t>ed</w:t>
      </w:r>
      <w:r w:rsidRPr="000F5D7E">
        <w:rPr>
          <w:rFonts w:eastAsia="Calibri" w:cs="Arial"/>
          <w:sz w:val="24"/>
          <w:szCs w:val="24"/>
          <w:lang w:val="en-US"/>
        </w:rPr>
        <w:t xml:space="preserve"> to be reviewed to confirm missing opposing concepts</w:t>
      </w:r>
    </w:p>
    <w:p w:rsidR="003E0CE7" w:rsidRDefault="009C44D7" w:rsidP="009C44D7">
      <w:pPr>
        <w:pStyle w:val="Caption"/>
      </w:pPr>
      <w:r>
        <w:t xml:space="preserve">Table </w:t>
      </w:r>
      <w:r>
        <w:fldChar w:fldCharType="begin"/>
      </w:r>
      <w:r>
        <w:instrText xml:space="preserve"> SEQ Table \* ARABIC </w:instrText>
      </w:r>
      <w:r>
        <w:fldChar w:fldCharType="separate"/>
      </w:r>
      <w:r w:rsidR="00105D3E">
        <w:rPr>
          <w:noProof/>
        </w:rPr>
        <w:t>1</w:t>
      </w:r>
      <w:r>
        <w:fldChar w:fldCharType="end"/>
      </w:r>
      <w:r w:rsidR="003E0CE7">
        <w:t>. Example of missing opposing concepts</w:t>
      </w:r>
    </w:p>
    <w:tbl>
      <w:tblPr>
        <w:tblW w:w="8424"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25"/>
        <w:gridCol w:w="6899"/>
      </w:tblGrid>
      <w:tr w:rsidR="00390F1C" w:rsidRPr="00390F1C" w:rsidTr="000F5D7E">
        <w:trPr>
          <w:trHeight w:val="422"/>
        </w:trPr>
        <w:tc>
          <w:tcPr>
            <w:tcW w:w="1525" w:type="dxa"/>
            <w:shd w:val="clear" w:color="auto" w:fill="C0C0C0"/>
            <w:tcMar>
              <w:top w:w="72" w:type="dxa"/>
              <w:left w:w="144" w:type="dxa"/>
              <w:bottom w:w="72" w:type="dxa"/>
              <w:right w:w="144" w:type="dxa"/>
            </w:tcMar>
            <w:vAlign w:val="center"/>
            <w:hideMark/>
          </w:tcPr>
          <w:p w:rsidR="00390F1C" w:rsidRPr="00CE6D37" w:rsidRDefault="00390F1C" w:rsidP="00390F1C">
            <w:pPr>
              <w:spacing w:after="160" w:line="259" w:lineRule="auto"/>
              <w:jc w:val="left"/>
              <w:rPr>
                <w:rFonts w:eastAsia="Calibri" w:cs="Arial"/>
                <w:b/>
                <w:sz w:val="24"/>
                <w:szCs w:val="24"/>
                <w:lang w:val="en-US"/>
              </w:rPr>
            </w:pPr>
            <w:r w:rsidRPr="00CE6D37">
              <w:rPr>
                <w:rFonts w:eastAsia="Calibri" w:cs="Arial"/>
                <w:b/>
                <w:sz w:val="24"/>
                <w:szCs w:val="24"/>
                <w:lang w:val="en-US"/>
              </w:rPr>
              <w:t>Conceptid</w:t>
            </w:r>
          </w:p>
        </w:tc>
        <w:tc>
          <w:tcPr>
            <w:tcW w:w="6899" w:type="dxa"/>
            <w:shd w:val="clear" w:color="auto" w:fill="C0C0C0"/>
            <w:tcMar>
              <w:top w:w="72" w:type="dxa"/>
              <w:left w:w="144" w:type="dxa"/>
              <w:bottom w:w="72" w:type="dxa"/>
              <w:right w:w="144" w:type="dxa"/>
            </w:tcMar>
            <w:vAlign w:val="center"/>
            <w:hideMark/>
          </w:tcPr>
          <w:p w:rsidR="00390F1C" w:rsidRPr="00CE6D37" w:rsidRDefault="00390F1C" w:rsidP="00390F1C">
            <w:pPr>
              <w:spacing w:after="160" w:line="259" w:lineRule="auto"/>
              <w:rPr>
                <w:rFonts w:eastAsia="Calibri" w:cs="Arial"/>
                <w:b/>
                <w:sz w:val="24"/>
                <w:szCs w:val="24"/>
                <w:lang w:val="en-US"/>
              </w:rPr>
            </w:pPr>
            <w:r w:rsidRPr="00CE6D37">
              <w:rPr>
                <w:rFonts w:eastAsia="Calibri" w:cs="Arial"/>
                <w:b/>
                <w:sz w:val="24"/>
                <w:szCs w:val="24"/>
                <w:lang w:val="en-US"/>
              </w:rPr>
              <w:t>F</w:t>
            </w:r>
            <w:r w:rsidR="002D6336" w:rsidRPr="00CE6D37">
              <w:rPr>
                <w:rFonts w:eastAsia="Calibri" w:cs="Arial"/>
                <w:b/>
                <w:sz w:val="24"/>
                <w:szCs w:val="24"/>
                <w:lang w:val="en-US"/>
              </w:rPr>
              <w:t>ully Specified Name (F</w:t>
            </w:r>
            <w:r w:rsidRPr="00CE6D37">
              <w:rPr>
                <w:rFonts w:eastAsia="Calibri" w:cs="Arial"/>
                <w:b/>
                <w:sz w:val="24"/>
                <w:szCs w:val="24"/>
                <w:lang w:val="en-US"/>
              </w:rPr>
              <w:t>SN</w:t>
            </w:r>
            <w:r w:rsidR="002D6336" w:rsidRPr="00CE6D37">
              <w:rPr>
                <w:rFonts w:eastAsia="Calibri" w:cs="Arial"/>
                <w:b/>
                <w:sz w:val="24"/>
                <w:szCs w:val="24"/>
                <w:lang w:val="en-US"/>
              </w:rPr>
              <w:t>)</w:t>
            </w:r>
          </w:p>
        </w:tc>
      </w:tr>
      <w:tr w:rsidR="00390F1C" w:rsidRPr="00390F1C" w:rsidTr="000F5D7E">
        <w:trPr>
          <w:trHeight w:val="440"/>
        </w:trPr>
        <w:tc>
          <w:tcPr>
            <w:tcW w:w="1525" w:type="dxa"/>
            <w:shd w:val="clear" w:color="auto" w:fill="auto"/>
            <w:tcMar>
              <w:top w:w="72" w:type="dxa"/>
              <w:left w:w="144" w:type="dxa"/>
              <w:bottom w:w="72" w:type="dxa"/>
              <w:right w:w="144" w:type="dxa"/>
            </w:tcMar>
            <w:hideMark/>
          </w:tcPr>
          <w:p w:rsidR="00390F1C" w:rsidRPr="00390F1C" w:rsidRDefault="00390F1C" w:rsidP="00390F1C">
            <w:pPr>
              <w:spacing w:after="160" w:line="259" w:lineRule="auto"/>
              <w:jc w:val="left"/>
              <w:rPr>
                <w:rFonts w:eastAsia="Calibri" w:cs="Arial"/>
                <w:sz w:val="24"/>
                <w:szCs w:val="24"/>
                <w:lang w:val="en-US"/>
              </w:rPr>
            </w:pPr>
            <w:r w:rsidRPr="00390F1C">
              <w:rPr>
                <w:rFonts w:eastAsia="Calibri" w:cs="Arial"/>
                <w:sz w:val="24"/>
                <w:szCs w:val="24"/>
                <w:lang w:val="en-US"/>
              </w:rPr>
              <w:t>8587003</w:t>
            </w:r>
          </w:p>
        </w:tc>
        <w:tc>
          <w:tcPr>
            <w:tcW w:w="6899" w:type="dxa"/>
            <w:shd w:val="clear" w:color="auto" w:fill="auto"/>
            <w:tcMar>
              <w:top w:w="72" w:type="dxa"/>
              <w:left w:w="144" w:type="dxa"/>
              <w:bottom w:w="72" w:type="dxa"/>
              <w:right w:w="144" w:type="dxa"/>
            </w:tcMar>
            <w:hideMark/>
          </w:tcPr>
          <w:p w:rsidR="00390F1C" w:rsidRDefault="00390F1C" w:rsidP="009C44D7">
            <w:pPr>
              <w:spacing w:after="160" w:line="259" w:lineRule="auto"/>
              <w:jc w:val="left"/>
              <w:rPr>
                <w:rFonts w:eastAsia="Calibri" w:cs="Arial"/>
                <w:sz w:val="24"/>
                <w:szCs w:val="24"/>
                <w:lang w:val="en-US"/>
              </w:rPr>
            </w:pPr>
            <w:r w:rsidRPr="00390F1C">
              <w:rPr>
                <w:rFonts w:eastAsia="Calibri" w:cs="Arial"/>
                <w:sz w:val="24"/>
                <w:szCs w:val="24"/>
                <w:lang w:val="en-US"/>
              </w:rPr>
              <w:t>Congenital diverticulum of colon (disorder)</w:t>
            </w:r>
          </w:p>
          <w:p w:rsidR="003D0ED4" w:rsidRPr="003D0ED4" w:rsidRDefault="003D0ED4" w:rsidP="009C44D7">
            <w:pPr>
              <w:spacing w:after="160" w:line="259" w:lineRule="auto"/>
              <w:jc w:val="left"/>
              <w:rPr>
                <w:rFonts w:eastAsia="Calibri" w:cs="Arial"/>
                <w:lang w:val="en-US"/>
              </w:rPr>
            </w:pPr>
            <w:r w:rsidRPr="003D0ED4">
              <w:rPr>
                <w:rFonts w:eastAsia="Calibri" w:cs="Arial"/>
                <w:lang w:val="en-US"/>
              </w:rPr>
              <w:t>Missing opposite: Acquired diverticulum of colon (disorder)</w:t>
            </w:r>
          </w:p>
        </w:tc>
      </w:tr>
      <w:tr w:rsidR="00390F1C" w:rsidRPr="00390F1C" w:rsidTr="000F5D7E">
        <w:trPr>
          <w:trHeight w:val="458"/>
        </w:trPr>
        <w:tc>
          <w:tcPr>
            <w:tcW w:w="1525" w:type="dxa"/>
            <w:shd w:val="clear" w:color="auto" w:fill="auto"/>
            <w:tcMar>
              <w:top w:w="72" w:type="dxa"/>
              <w:left w:w="144" w:type="dxa"/>
              <w:bottom w:w="72" w:type="dxa"/>
              <w:right w:w="144" w:type="dxa"/>
            </w:tcMar>
            <w:hideMark/>
          </w:tcPr>
          <w:p w:rsidR="00390F1C" w:rsidRPr="00390F1C" w:rsidRDefault="00390F1C" w:rsidP="00390F1C">
            <w:pPr>
              <w:spacing w:after="160" w:line="259" w:lineRule="auto"/>
              <w:jc w:val="left"/>
              <w:rPr>
                <w:rFonts w:eastAsia="Calibri" w:cs="Arial"/>
                <w:sz w:val="24"/>
                <w:szCs w:val="24"/>
                <w:lang w:val="en-US"/>
              </w:rPr>
            </w:pPr>
            <w:r w:rsidRPr="00390F1C">
              <w:rPr>
                <w:rFonts w:eastAsia="Calibri" w:cs="Arial"/>
                <w:sz w:val="24"/>
                <w:szCs w:val="24"/>
                <w:lang w:val="en-US"/>
              </w:rPr>
              <w:t>8656007</w:t>
            </w:r>
          </w:p>
        </w:tc>
        <w:tc>
          <w:tcPr>
            <w:tcW w:w="6899" w:type="dxa"/>
            <w:shd w:val="clear" w:color="auto" w:fill="auto"/>
            <w:tcMar>
              <w:top w:w="72" w:type="dxa"/>
              <w:left w:w="144" w:type="dxa"/>
              <w:bottom w:w="72" w:type="dxa"/>
              <w:right w:w="144" w:type="dxa"/>
            </w:tcMar>
            <w:hideMark/>
          </w:tcPr>
          <w:p w:rsidR="00390F1C" w:rsidRDefault="00390F1C" w:rsidP="009C44D7">
            <w:pPr>
              <w:spacing w:after="160" w:line="259" w:lineRule="auto"/>
              <w:jc w:val="left"/>
              <w:rPr>
                <w:rFonts w:eastAsia="Calibri" w:cs="Arial"/>
                <w:sz w:val="24"/>
                <w:szCs w:val="24"/>
                <w:lang w:val="en-US"/>
              </w:rPr>
            </w:pPr>
            <w:r w:rsidRPr="00390F1C">
              <w:rPr>
                <w:rFonts w:eastAsia="Calibri" w:cs="Arial"/>
                <w:sz w:val="24"/>
                <w:szCs w:val="24"/>
                <w:lang w:val="en-US"/>
              </w:rPr>
              <w:t>Total traumatic cataract (disorder)</w:t>
            </w:r>
          </w:p>
          <w:p w:rsidR="003D0ED4" w:rsidRPr="003D0ED4" w:rsidRDefault="003D0ED4" w:rsidP="009C44D7">
            <w:pPr>
              <w:spacing w:after="160" w:line="259" w:lineRule="auto"/>
              <w:jc w:val="left"/>
              <w:rPr>
                <w:rFonts w:eastAsia="Calibri" w:cs="Arial"/>
                <w:lang w:val="en-US"/>
              </w:rPr>
            </w:pPr>
            <w:r w:rsidRPr="003D0ED4">
              <w:rPr>
                <w:rFonts w:eastAsia="Calibri" w:cs="Arial"/>
                <w:lang w:val="en-US"/>
              </w:rPr>
              <w:t>Missing opposite: Partial traumatic cataract (disorder)</w:t>
            </w:r>
          </w:p>
        </w:tc>
      </w:tr>
      <w:tr w:rsidR="00390F1C" w:rsidRPr="00390F1C" w:rsidTr="000F5D7E">
        <w:trPr>
          <w:trHeight w:val="998"/>
        </w:trPr>
        <w:tc>
          <w:tcPr>
            <w:tcW w:w="1525" w:type="dxa"/>
            <w:shd w:val="clear" w:color="auto" w:fill="auto"/>
            <w:tcMar>
              <w:top w:w="72" w:type="dxa"/>
              <w:left w:w="144" w:type="dxa"/>
              <w:bottom w:w="72" w:type="dxa"/>
              <w:right w:w="144" w:type="dxa"/>
            </w:tcMar>
            <w:hideMark/>
          </w:tcPr>
          <w:p w:rsidR="00390F1C" w:rsidRPr="00390F1C" w:rsidRDefault="00390F1C" w:rsidP="00390F1C">
            <w:pPr>
              <w:spacing w:after="160" w:line="259" w:lineRule="auto"/>
              <w:jc w:val="left"/>
              <w:rPr>
                <w:rFonts w:eastAsia="Calibri" w:cs="Arial"/>
                <w:sz w:val="24"/>
                <w:szCs w:val="24"/>
                <w:lang w:val="en-US"/>
              </w:rPr>
            </w:pPr>
            <w:r w:rsidRPr="00390F1C">
              <w:rPr>
                <w:rFonts w:eastAsia="Calibri" w:cs="Arial"/>
                <w:sz w:val="24"/>
                <w:szCs w:val="24"/>
                <w:lang w:val="en-US"/>
              </w:rPr>
              <w:t>9027003</w:t>
            </w:r>
          </w:p>
        </w:tc>
        <w:tc>
          <w:tcPr>
            <w:tcW w:w="6899" w:type="dxa"/>
            <w:shd w:val="clear" w:color="auto" w:fill="auto"/>
            <w:tcMar>
              <w:top w:w="72" w:type="dxa"/>
              <w:left w:w="144" w:type="dxa"/>
              <w:bottom w:w="72" w:type="dxa"/>
              <w:right w:w="144" w:type="dxa"/>
            </w:tcMar>
            <w:hideMark/>
          </w:tcPr>
          <w:p w:rsidR="00390F1C" w:rsidRDefault="00390F1C" w:rsidP="009C44D7">
            <w:pPr>
              <w:spacing w:after="160" w:line="259" w:lineRule="auto"/>
              <w:jc w:val="left"/>
              <w:rPr>
                <w:rFonts w:eastAsia="Calibri" w:cs="Arial"/>
                <w:sz w:val="24"/>
                <w:szCs w:val="24"/>
                <w:lang w:val="en-US"/>
              </w:rPr>
            </w:pPr>
            <w:r w:rsidRPr="00390F1C">
              <w:rPr>
                <w:rFonts w:eastAsia="Calibri" w:cs="Arial"/>
                <w:sz w:val="24"/>
                <w:szCs w:val="24"/>
                <w:lang w:val="en-US"/>
              </w:rPr>
              <w:t>Normal pulmonary arterial wedge pressure (finding)</w:t>
            </w:r>
          </w:p>
          <w:p w:rsidR="003D0ED4" w:rsidRPr="003D0ED4" w:rsidRDefault="003D0ED4" w:rsidP="009C44D7">
            <w:pPr>
              <w:spacing w:after="160" w:line="259" w:lineRule="auto"/>
              <w:jc w:val="left"/>
              <w:rPr>
                <w:rFonts w:eastAsia="Calibri" w:cs="Arial"/>
                <w:lang w:val="en-US"/>
              </w:rPr>
            </w:pPr>
            <w:r w:rsidRPr="003D0ED4">
              <w:rPr>
                <w:rFonts w:eastAsia="Calibri" w:cs="Arial"/>
                <w:lang w:val="en-US"/>
              </w:rPr>
              <w:t>Missing opposite: Abnormal pulmonary arterial wedge pressure (finding)</w:t>
            </w:r>
          </w:p>
        </w:tc>
      </w:tr>
      <w:tr w:rsidR="00390F1C" w:rsidRPr="00390F1C" w:rsidTr="000F5D7E">
        <w:trPr>
          <w:trHeight w:val="224"/>
        </w:trPr>
        <w:tc>
          <w:tcPr>
            <w:tcW w:w="1525" w:type="dxa"/>
            <w:shd w:val="clear" w:color="auto" w:fill="auto"/>
            <w:tcMar>
              <w:top w:w="72" w:type="dxa"/>
              <w:left w:w="144" w:type="dxa"/>
              <w:bottom w:w="72" w:type="dxa"/>
              <w:right w:w="144" w:type="dxa"/>
            </w:tcMar>
            <w:hideMark/>
          </w:tcPr>
          <w:p w:rsidR="00390F1C" w:rsidRPr="00390F1C" w:rsidRDefault="00390F1C" w:rsidP="00390F1C">
            <w:pPr>
              <w:spacing w:after="160" w:line="259" w:lineRule="auto"/>
              <w:jc w:val="left"/>
              <w:rPr>
                <w:rFonts w:eastAsia="Calibri" w:cs="Arial"/>
                <w:sz w:val="24"/>
                <w:szCs w:val="24"/>
                <w:lang w:val="en-US"/>
              </w:rPr>
            </w:pPr>
            <w:r w:rsidRPr="00390F1C">
              <w:rPr>
                <w:rFonts w:eastAsia="Calibri" w:cs="Arial"/>
                <w:sz w:val="24"/>
                <w:szCs w:val="24"/>
                <w:lang w:val="en-US"/>
              </w:rPr>
              <w:t>21370008</w:t>
            </w:r>
          </w:p>
        </w:tc>
        <w:tc>
          <w:tcPr>
            <w:tcW w:w="6899" w:type="dxa"/>
            <w:shd w:val="clear" w:color="auto" w:fill="auto"/>
            <w:tcMar>
              <w:top w:w="72" w:type="dxa"/>
              <w:left w:w="144" w:type="dxa"/>
              <w:bottom w:w="72" w:type="dxa"/>
              <w:right w:w="144" w:type="dxa"/>
            </w:tcMar>
            <w:hideMark/>
          </w:tcPr>
          <w:p w:rsidR="00390F1C" w:rsidRDefault="00390F1C" w:rsidP="009C44D7">
            <w:pPr>
              <w:spacing w:after="160" w:line="259" w:lineRule="auto"/>
              <w:jc w:val="left"/>
              <w:rPr>
                <w:rFonts w:eastAsia="Calibri" w:cs="Arial"/>
                <w:sz w:val="24"/>
                <w:szCs w:val="24"/>
                <w:lang w:val="en-US"/>
              </w:rPr>
            </w:pPr>
            <w:r w:rsidRPr="00390F1C">
              <w:rPr>
                <w:rFonts w:eastAsia="Calibri" w:cs="Arial"/>
                <w:sz w:val="24"/>
                <w:szCs w:val="24"/>
                <w:lang w:val="en-US"/>
              </w:rPr>
              <w:t>Tenotomy of abductor of hip, open (procedure)</w:t>
            </w:r>
          </w:p>
          <w:p w:rsidR="003D0ED4" w:rsidRPr="00390F1C" w:rsidRDefault="009C44D7" w:rsidP="009C44D7">
            <w:pPr>
              <w:spacing w:after="160" w:line="259" w:lineRule="auto"/>
              <w:jc w:val="left"/>
              <w:rPr>
                <w:rFonts w:eastAsia="Calibri" w:cs="Arial"/>
                <w:sz w:val="24"/>
                <w:szCs w:val="24"/>
                <w:lang w:val="en-US"/>
              </w:rPr>
            </w:pPr>
            <w:r>
              <w:rPr>
                <w:rFonts w:eastAsia="Calibri" w:cs="Arial"/>
                <w:lang w:val="en-US"/>
              </w:rPr>
              <w:t xml:space="preserve">Missing </w:t>
            </w:r>
            <w:r w:rsidR="003D0ED4" w:rsidRPr="003D0ED4">
              <w:rPr>
                <w:rFonts w:eastAsia="Calibri" w:cs="Arial"/>
                <w:lang w:val="en-US"/>
              </w:rPr>
              <w:t>opposite: Tenotomy of abductor of hip, closed (procedure)</w:t>
            </w:r>
          </w:p>
        </w:tc>
      </w:tr>
    </w:tbl>
    <w:p w:rsidR="00EA7447" w:rsidRPr="009E0829" w:rsidRDefault="00EA7447" w:rsidP="00390F1C">
      <w:pPr>
        <w:pStyle w:val="ListParagraph"/>
        <w:spacing w:after="160" w:line="259" w:lineRule="auto"/>
        <w:ind w:left="1440"/>
        <w:jc w:val="left"/>
        <w:rPr>
          <w:rFonts w:eastAsia="Calibri" w:cs="Arial"/>
          <w:sz w:val="24"/>
          <w:szCs w:val="24"/>
          <w:lang w:val="en-US"/>
        </w:rPr>
      </w:pPr>
    </w:p>
    <w:p w:rsidR="003F4FEC" w:rsidRPr="00CE6D37" w:rsidRDefault="003E0CE7" w:rsidP="003E0CE7">
      <w:pPr>
        <w:pStyle w:val="ListParagraph"/>
        <w:numPr>
          <w:ilvl w:val="0"/>
          <w:numId w:val="16"/>
        </w:numPr>
        <w:spacing w:after="160" w:line="259" w:lineRule="auto"/>
        <w:jc w:val="left"/>
        <w:rPr>
          <w:rFonts w:eastAsia="Calibri" w:cs="Arial"/>
          <w:b/>
          <w:sz w:val="24"/>
          <w:szCs w:val="24"/>
          <w:lang w:val="en-US"/>
        </w:rPr>
      </w:pPr>
      <w:r w:rsidRPr="00CE6D37">
        <w:rPr>
          <w:rFonts w:eastAsia="Calibri" w:cs="Arial"/>
          <w:b/>
          <w:sz w:val="24"/>
          <w:szCs w:val="24"/>
        </w:rPr>
        <w:t>Missing Content – Via Leaf Nodes</w:t>
      </w:r>
    </w:p>
    <w:p w:rsidR="00FA57C7" w:rsidRPr="003E0CE7" w:rsidRDefault="009C44D7" w:rsidP="002D6336">
      <w:pPr>
        <w:pStyle w:val="ListParagraph"/>
        <w:numPr>
          <w:ilvl w:val="0"/>
          <w:numId w:val="13"/>
        </w:numPr>
        <w:spacing w:after="160" w:line="259" w:lineRule="auto"/>
        <w:ind w:left="1440"/>
        <w:jc w:val="left"/>
        <w:rPr>
          <w:rFonts w:eastAsia="Calibri" w:cs="Arial"/>
          <w:sz w:val="24"/>
          <w:szCs w:val="24"/>
          <w:lang w:val="en-US"/>
        </w:rPr>
      </w:pPr>
      <w:r>
        <w:rPr>
          <w:rFonts w:eastAsia="Calibri" w:cs="Arial"/>
          <w:sz w:val="24"/>
          <w:szCs w:val="24"/>
          <w:lang w:val="en-US"/>
        </w:rPr>
        <w:t>Identify</w:t>
      </w:r>
      <w:r w:rsidR="00704543" w:rsidRPr="003E0CE7">
        <w:rPr>
          <w:rFonts w:eastAsia="Calibri" w:cs="Arial"/>
          <w:sz w:val="24"/>
          <w:szCs w:val="24"/>
          <w:lang w:val="en-US"/>
        </w:rPr>
        <w:t xml:space="preserve"> all concepts that are parents of a leaf with only one leaf</w:t>
      </w:r>
      <w:r w:rsidR="002D6336">
        <w:rPr>
          <w:rFonts w:eastAsia="Calibri" w:cs="Arial"/>
          <w:sz w:val="24"/>
          <w:szCs w:val="24"/>
          <w:lang w:val="en-US"/>
        </w:rPr>
        <w:t xml:space="preserve"> (child)</w:t>
      </w:r>
      <w:r w:rsidR="00704543" w:rsidRPr="003E0CE7">
        <w:rPr>
          <w:rFonts w:eastAsia="Calibri" w:cs="Arial"/>
          <w:sz w:val="24"/>
          <w:szCs w:val="24"/>
          <w:lang w:val="en-US"/>
        </w:rPr>
        <w:t>.</w:t>
      </w:r>
    </w:p>
    <w:p w:rsidR="003F4FEC" w:rsidRPr="009E0829" w:rsidRDefault="003F4FEC" w:rsidP="007665DA">
      <w:pPr>
        <w:pStyle w:val="ListParagraph"/>
        <w:spacing w:after="160" w:line="259" w:lineRule="auto"/>
        <w:ind w:left="1080"/>
        <w:jc w:val="left"/>
        <w:rPr>
          <w:rFonts w:eastAsia="Calibri" w:cs="Arial"/>
          <w:sz w:val="24"/>
          <w:szCs w:val="24"/>
          <w:lang w:val="en-US"/>
        </w:rPr>
      </w:pPr>
    </w:p>
    <w:p w:rsidR="003F4FEC" w:rsidRPr="00CE6D37" w:rsidRDefault="005723DA" w:rsidP="00EB74BC">
      <w:pPr>
        <w:pStyle w:val="ListParagraph"/>
        <w:numPr>
          <w:ilvl w:val="0"/>
          <w:numId w:val="16"/>
        </w:numPr>
        <w:spacing w:after="160" w:line="259" w:lineRule="auto"/>
        <w:jc w:val="left"/>
        <w:rPr>
          <w:rFonts w:eastAsia="Calibri" w:cs="Arial"/>
          <w:b/>
          <w:sz w:val="24"/>
          <w:szCs w:val="24"/>
          <w:lang w:val="en-US"/>
        </w:rPr>
      </w:pPr>
      <w:r w:rsidRPr="00CE6D37">
        <w:rPr>
          <w:rFonts w:eastAsia="Calibri" w:cs="Arial"/>
          <w:b/>
          <w:sz w:val="24"/>
          <w:szCs w:val="24"/>
          <w:lang w:val="en-US"/>
        </w:rPr>
        <w:t xml:space="preserve">Content </w:t>
      </w:r>
      <w:r w:rsidR="00001A4B" w:rsidRPr="00CE6D37">
        <w:rPr>
          <w:rFonts w:eastAsia="Calibri" w:cs="Arial"/>
          <w:b/>
          <w:sz w:val="24"/>
          <w:szCs w:val="24"/>
          <w:lang w:val="en-US"/>
        </w:rPr>
        <w:t>Modeled</w:t>
      </w:r>
      <w:r w:rsidRPr="00CE6D37">
        <w:rPr>
          <w:rFonts w:eastAsia="Calibri" w:cs="Arial"/>
          <w:b/>
          <w:sz w:val="24"/>
          <w:szCs w:val="24"/>
        </w:rPr>
        <w:t xml:space="preserve"> Inappropriately</w:t>
      </w:r>
      <w:r w:rsidR="008730B9" w:rsidRPr="00CE6D37">
        <w:rPr>
          <w:rFonts w:eastAsia="Calibri" w:cs="Arial"/>
          <w:b/>
          <w:sz w:val="24"/>
          <w:szCs w:val="24"/>
        </w:rPr>
        <w:t xml:space="preserve"> – Non-Inverse</w:t>
      </w:r>
    </w:p>
    <w:p w:rsidR="005879A3" w:rsidRPr="005723DA" w:rsidRDefault="00704543" w:rsidP="005723DA">
      <w:pPr>
        <w:pStyle w:val="ListParagraph"/>
        <w:numPr>
          <w:ilvl w:val="1"/>
          <w:numId w:val="16"/>
        </w:numPr>
        <w:spacing w:after="160" w:line="259" w:lineRule="auto"/>
        <w:rPr>
          <w:rFonts w:eastAsia="Calibri" w:cs="Arial"/>
          <w:sz w:val="24"/>
          <w:szCs w:val="24"/>
          <w:lang w:val="en-US"/>
        </w:rPr>
      </w:pPr>
      <w:r w:rsidRPr="005723DA">
        <w:rPr>
          <w:rFonts w:eastAsia="Calibri" w:cs="Arial"/>
          <w:sz w:val="24"/>
          <w:szCs w:val="24"/>
          <w:lang w:val="en-US"/>
        </w:rPr>
        <w:t xml:space="preserve">Concepts that are inferred </w:t>
      </w:r>
      <w:r w:rsidR="002D6336">
        <w:rPr>
          <w:rFonts w:eastAsia="Calibri" w:cs="Arial"/>
          <w:sz w:val="24"/>
          <w:szCs w:val="24"/>
          <w:lang w:val="en-US"/>
        </w:rPr>
        <w:t>where concepts each have</w:t>
      </w:r>
      <w:r w:rsidRPr="005723DA">
        <w:rPr>
          <w:rFonts w:eastAsia="Calibri" w:cs="Arial"/>
          <w:sz w:val="24"/>
          <w:szCs w:val="24"/>
          <w:lang w:val="en-US"/>
        </w:rPr>
        <w:t xml:space="preserve"> more than one of the same Attribute Type</w:t>
      </w:r>
    </w:p>
    <w:p w:rsidR="00FA57C7" w:rsidRPr="005879A3" w:rsidRDefault="005879A3" w:rsidP="005879A3">
      <w:pPr>
        <w:pStyle w:val="ListParagraph"/>
        <w:numPr>
          <w:ilvl w:val="1"/>
          <w:numId w:val="16"/>
        </w:numPr>
        <w:spacing w:after="160" w:line="259" w:lineRule="auto"/>
        <w:rPr>
          <w:rFonts w:eastAsia="Calibri" w:cs="Arial"/>
          <w:sz w:val="24"/>
          <w:szCs w:val="24"/>
          <w:lang w:val="en-US"/>
        </w:rPr>
      </w:pPr>
      <w:r>
        <w:rPr>
          <w:rFonts w:eastAsia="Calibri" w:cs="Arial"/>
          <w:sz w:val="24"/>
          <w:szCs w:val="24"/>
          <w:lang w:val="en-US"/>
        </w:rPr>
        <w:t>From this set of concepts, r</w:t>
      </w:r>
      <w:r w:rsidR="00704543" w:rsidRPr="005879A3">
        <w:rPr>
          <w:rFonts w:eastAsia="Calibri" w:cs="Arial"/>
          <w:sz w:val="24"/>
          <w:szCs w:val="24"/>
          <w:lang w:val="en-US"/>
        </w:rPr>
        <w:t xml:space="preserve">emove </w:t>
      </w:r>
      <w:r w:rsidR="009A33A8" w:rsidRPr="005879A3">
        <w:rPr>
          <w:rFonts w:eastAsia="Calibri" w:cs="Arial"/>
          <w:sz w:val="24"/>
          <w:szCs w:val="24"/>
          <w:lang w:val="en-US"/>
        </w:rPr>
        <w:t xml:space="preserve">any </w:t>
      </w:r>
      <w:r w:rsidR="00704543" w:rsidRPr="005879A3">
        <w:rPr>
          <w:rFonts w:eastAsia="Calibri" w:cs="Arial"/>
          <w:sz w:val="24"/>
          <w:szCs w:val="24"/>
          <w:lang w:val="en-US"/>
        </w:rPr>
        <w:t xml:space="preserve">Concept that </w:t>
      </w:r>
      <w:r w:rsidR="002D6336">
        <w:rPr>
          <w:rFonts w:eastAsia="Calibri" w:cs="Arial"/>
          <w:sz w:val="24"/>
          <w:szCs w:val="24"/>
          <w:lang w:val="en-US"/>
        </w:rPr>
        <w:t xml:space="preserve">is </w:t>
      </w:r>
      <w:r w:rsidR="00704543" w:rsidRPr="005879A3">
        <w:rPr>
          <w:rFonts w:eastAsia="Calibri" w:cs="Arial"/>
          <w:sz w:val="24"/>
          <w:szCs w:val="24"/>
          <w:lang w:val="en-US"/>
        </w:rPr>
        <w:t>modeled with more than one of the same Attribute Type and the same Value</w:t>
      </w:r>
    </w:p>
    <w:p w:rsidR="00FA57C7" w:rsidRPr="005723DA" w:rsidRDefault="005879A3" w:rsidP="005723DA">
      <w:pPr>
        <w:pStyle w:val="ListParagraph"/>
        <w:numPr>
          <w:ilvl w:val="1"/>
          <w:numId w:val="16"/>
        </w:numPr>
        <w:spacing w:after="160" w:line="259" w:lineRule="auto"/>
        <w:rPr>
          <w:rFonts w:eastAsia="Calibri" w:cs="Arial"/>
          <w:sz w:val="24"/>
          <w:szCs w:val="24"/>
          <w:lang w:val="en-US"/>
        </w:rPr>
      </w:pPr>
      <w:r>
        <w:rPr>
          <w:rFonts w:eastAsia="Calibri" w:cs="Arial"/>
          <w:sz w:val="24"/>
          <w:szCs w:val="24"/>
          <w:lang w:val="en-US"/>
        </w:rPr>
        <w:t>Also r</w:t>
      </w:r>
      <w:r w:rsidR="00704543" w:rsidRPr="005723DA">
        <w:rPr>
          <w:rFonts w:eastAsia="Calibri" w:cs="Arial"/>
          <w:sz w:val="24"/>
          <w:szCs w:val="24"/>
          <w:lang w:val="en-US"/>
        </w:rPr>
        <w:t>emove</w:t>
      </w:r>
      <w:r>
        <w:rPr>
          <w:rFonts w:eastAsia="Calibri" w:cs="Arial"/>
          <w:sz w:val="24"/>
          <w:szCs w:val="24"/>
          <w:lang w:val="en-US"/>
        </w:rPr>
        <w:t xml:space="preserve"> from this set of concepts, </w:t>
      </w:r>
      <w:r w:rsidR="009A33A8">
        <w:rPr>
          <w:rFonts w:eastAsia="Calibri" w:cs="Arial"/>
          <w:sz w:val="24"/>
          <w:szCs w:val="24"/>
          <w:lang w:val="en-US"/>
        </w:rPr>
        <w:t>any Concept with</w:t>
      </w:r>
      <w:r w:rsidR="00704543" w:rsidRPr="005723DA">
        <w:rPr>
          <w:rFonts w:eastAsia="Calibri" w:cs="Arial"/>
          <w:sz w:val="24"/>
          <w:szCs w:val="24"/>
          <w:lang w:val="en-US"/>
        </w:rPr>
        <w:t xml:space="preserve"> Attributes that are frequently used with different values</w:t>
      </w:r>
      <w:r w:rsidR="009A33A8">
        <w:rPr>
          <w:rFonts w:eastAsia="Calibri" w:cs="Arial"/>
          <w:sz w:val="24"/>
          <w:szCs w:val="24"/>
          <w:lang w:val="en-US"/>
        </w:rPr>
        <w:t>, like Finding Site or Associated Morphology</w:t>
      </w:r>
    </w:p>
    <w:p w:rsidR="00FA57C7" w:rsidRDefault="005879A3" w:rsidP="005723DA">
      <w:pPr>
        <w:pStyle w:val="ListParagraph"/>
        <w:numPr>
          <w:ilvl w:val="1"/>
          <w:numId w:val="16"/>
        </w:numPr>
        <w:spacing w:after="160" w:line="259" w:lineRule="auto"/>
        <w:rPr>
          <w:rFonts w:eastAsia="Calibri" w:cs="Arial"/>
          <w:sz w:val="24"/>
          <w:szCs w:val="24"/>
          <w:lang w:val="en-US"/>
        </w:rPr>
      </w:pPr>
      <w:r>
        <w:rPr>
          <w:rFonts w:eastAsia="Calibri" w:cs="Arial"/>
          <w:sz w:val="24"/>
          <w:szCs w:val="24"/>
          <w:lang w:val="en-US"/>
        </w:rPr>
        <w:t>Finally r</w:t>
      </w:r>
      <w:r w:rsidR="00704543" w:rsidRPr="005723DA">
        <w:rPr>
          <w:rFonts w:eastAsia="Calibri" w:cs="Arial"/>
          <w:sz w:val="24"/>
          <w:szCs w:val="24"/>
          <w:lang w:val="en-US"/>
        </w:rPr>
        <w:t>emove</w:t>
      </w:r>
      <w:r w:rsidR="009A33A8">
        <w:rPr>
          <w:rFonts w:eastAsia="Calibri" w:cs="Arial"/>
          <w:sz w:val="24"/>
          <w:szCs w:val="24"/>
          <w:lang w:val="en-US"/>
        </w:rPr>
        <w:t xml:space="preserve"> </w:t>
      </w:r>
      <w:r>
        <w:rPr>
          <w:rFonts w:eastAsia="Calibri" w:cs="Arial"/>
          <w:sz w:val="24"/>
          <w:szCs w:val="24"/>
          <w:lang w:val="en-US"/>
        </w:rPr>
        <w:t>from this set of concepts</w:t>
      </w:r>
      <w:r w:rsidR="002C0F78">
        <w:rPr>
          <w:rFonts w:eastAsia="Calibri" w:cs="Arial"/>
          <w:sz w:val="24"/>
          <w:szCs w:val="24"/>
          <w:lang w:val="en-US"/>
        </w:rPr>
        <w:t xml:space="preserve">, </w:t>
      </w:r>
      <w:r w:rsidR="009A33A8">
        <w:rPr>
          <w:rFonts w:eastAsia="Calibri" w:cs="Arial"/>
          <w:sz w:val="24"/>
          <w:szCs w:val="24"/>
          <w:lang w:val="en-US"/>
        </w:rPr>
        <w:t>any</w:t>
      </w:r>
      <w:r w:rsidR="00704543" w:rsidRPr="005723DA">
        <w:rPr>
          <w:rFonts w:eastAsia="Calibri" w:cs="Arial"/>
          <w:sz w:val="24"/>
          <w:szCs w:val="24"/>
          <w:lang w:val="en-US"/>
        </w:rPr>
        <w:t xml:space="preserve"> </w:t>
      </w:r>
      <w:r w:rsidR="009A33A8">
        <w:rPr>
          <w:rFonts w:eastAsia="Calibri" w:cs="Arial"/>
          <w:sz w:val="24"/>
          <w:szCs w:val="24"/>
          <w:lang w:val="en-US"/>
        </w:rPr>
        <w:t>Concepts</w:t>
      </w:r>
      <w:r w:rsidR="00704543" w:rsidRPr="005723DA">
        <w:rPr>
          <w:rFonts w:eastAsia="Calibri" w:cs="Arial"/>
          <w:sz w:val="24"/>
          <w:szCs w:val="24"/>
          <w:lang w:val="en-US"/>
        </w:rPr>
        <w:t xml:space="preserve"> from hierarchies that will not be reviewed (Products, Substances, Qualifier value, Situations, Body structures)</w:t>
      </w:r>
    </w:p>
    <w:p w:rsidR="001D385C" w:rsidRDefault="001D385C" w:rsidP="005723DA">
      <w:pPr>
        <w:pStyle w:val="ListParagraph"/>
        <w:numPr>
          <w:ilvl w:val="1"/>
          <w:numId w:val="16"/>
        </w:numPr>
        <w:spacing w:after="160" w:line="259" w:lineRule="auto"/>
        <w:rPr>
          <w:rFonts w:eastAsia="Calibri" w:cs="Arial"/>
          <w:sz w:val="24"/>
          <w:szCs w:val="24"/>
          <w:lang w:val="en-US"/>
        </w:rPr>
      </w:pPr>
      <w:r>
        <w:rPr>
          <w:rFonts w:eastAsia="Calibri" w:cs="Arial"/>
          <w:sz w:val="24"/>
          <w:szCs w:val="24"/>
          <w:lang w:val="en-US"/>
        </w:rPr>
        <w:t xml:space="preserve">The remaining </w:t>
      </w:r>
      <w:r w:rsidR="000F5D7E">
        <w:rPr>
          <w:rFonts w:eastAsia="Calibri" w:cs="Arial"/>
          <w:sz w:val="24"/>
          <w:szCs w:val="24"/>
          <w:lang w:val="en-US"/>
        </w:rPr>
        <w:t xml:space="preserve">set of </w:t>
      </w:r>
      <w:r>
        <w:rPr>
          <w:rFonts w:eastAsia="Calibri" w:cs="Arial"/>
          <w:sz w:val="24"/>
          <w:szCs w:val="24"/>
          <w:lang w:val="en-US"/>
        </w:rPr>
        <w:t xml:space="preserve">concepts </w:t>
      </w:r>
      <w:r w:rsidR="000F5D7E">
        <w:rPr>
          <w:rFonts w:eastAsia="Calibri" w:cs="Arial"/>
          <w:sz w:val="24"/>
          <w:szCs w:val="24"/>
          <w:lang w:val="en-US"/>
        </w:rPr>
        <w:t xml:space="preserve">are considered to </w:t>
      </w:r>
      <w:r w:rsidR="00AC3864">
        <w:rPr>
          <w:rFonts w:eastAsia="Calibri" w:cs="Arial"/>
          <w:sz w:val="24"/>
          <w:szCs w:val="24"/>
          <w:lang w:val="en-US"/>
        </w:rPr>
        <w:t xml:space="preserve">potentially </w:t>
      </w:r>
      <w:r w:rsidR="000F5D7E">
        <w:rPr>
          <w:rFonts w:eastAsia="Calibri" w:cs="Arial"/>
          <w:sz w:val="24"/>
          <w:szCs w:val="24"/>
          <w:lang w:val="en-US"/>
        </w:rPr>
        <w:t>have content modeled inappropriately</w:t>
      </w:r>
      <w:r w:rsidR="00A741E9">
        <w:rPr>
          <w:rFonts w:eastAsia="Calibri" w:cs="Arial"/>
          <w:sz w:val="24"/>
          <w:szCs w:val="24"/>
          <w:lang w:val="en-US"/>
        </w:rPr>
        <w:t xml:space="preserve"> and should be reviewed.</w:t>
      </w:r>
    </w:p>
    <w:p w:rsidR="000F5D7E" w:rsidRPr="000F5D7E" w:rsidRDefault="000F5D7E" w:rsidP="000F5D7E">
      <w:pPr>
        <w:spacing w:after="160" w:line="259" w:lineRule="auto"/>
        <w:ind w:left="1080"/>
        <w:rPr>
          <w:rFonts w:eastAsia="Calibri" w:cs="Arial"/>
          <w:sz w:val="24"/>
          <w:szCs w:val="24"/>
          <w:lang w:val="en-US"/>
        </w:rPr>
      </w:pPr>
    </w:p>
    <w:p w:rsidR="00105D3E" w:rsidRPr="00105D3E" w:rsidRDefault="00105D3E" w:rsidP="00105D3E">
      <w:pPr>
        <w:pStyle w:val="Caption"/>
        <w:rPr>
          <w:rFonts w:eastAsia="Calibri" w:cs="Arial"/>
          <w:lang w:val="en-US"/>
        </w:rPr>
      </w:pPr>
      <w:bookmarkStart w:id="3" w:name="_Toc533089955"/>
      <w:bookmarkStart w:id="4" w:name="_Toc257156"/>
      <w:r w:rsidRPr="00105D3E">
        <w:t xml:space="preserve">Figure </w:t>
      </w:r>
      <w:r w:rsidRPr="00105D3E">
        <w:fldChar w:fldCharType="begin"/>
      </w:r>
      <w:r w:rsidRPr="00105D3E">
        <w:instrText xml:space="preserve"> SEQ Figure \* ARABIC </w:instrText>
      </w:r>
      <w:r w:rsidRPr="00105D3E">
        <w:fldChar w:fldCharType="separate"/>
      </w:r>
      <w:r w:rsidR="005F358B">
        <w:rPr>
          <w:noProof/>
        </w:rPr>
        <w:t>1</w:t>
      </w:r>
      <w:r w:rsidRPr="00105D3E">
        <w:fldChar w:fldCharType="end"/>
      </w:r>
      <w:r w:rsidRPr="00105D3E">
        <w:t xml:space="preserve">: </w:t>
      </w:r>
      <w:r w:rsidRPr="00105D3E">
        <w:rPr>
          <w:rFonts w:eastAsia="Calibri" w:cs="Arial"/>
          <w:lang w:val="en-US"/>
        </w:rPr>
        <w:t>Co</w:t>
      </w:r>
      <w:r w:rsidRPr="00083314">
        <w:rPr>
          <w:rFonts w:eastAsia="Calibri" w:cs="Arial"/>
          <w:lang w:val="en-US"/>
        </w:rPr>
        <w:t>ntent Modeled</w:t>
      </w:r>
      <w:r w:rsidRPr="00105D3E">
        <w:rPr>
          <w:rFonts w:eastAsia="Calibri" w:cs="Arial"/>
        </w:rPr>
        <w:t xml:space="preserve"> Inappropriately</w:t>
      </w:r>
      <w:bookmarkEnd w:id="3"/>
      <w:r w:rsidR="005F358B">
        <w:rPr>
          <w:rFonts w:eastAsia="Calibri" w:cs="Arial"/>
        </w:rPr>
        <w:t xml:space="preserve"> (C I.</w:t>
      </w:r>
      <w:r w:rsidR="00B86B6D">
        <w:rPr>
          <w:rFonts w:eastAsia="Calibri" w:cs="Arial"/>
        </w:rPr>
        <w:t xml:space="preserve"> </w:t>
      </w:r>
      <w:r w:rsidR="005F358B">
        <w:rPr>
          <w:rFonts w:eastAsia="Calibri" w:cs="Arial"/>
        </w:rPr>
        <w:t>above)</w:t>
      </w:r>
      <w:r w:rsidR="00E53DAB">
        <w:rPr>
          <w:rFonts w:eastAsia="Calibri" w:cs="Arial"/>
        </w:rPr>
        <w:t xml:space="preserve"> – Concept with multiple Clinical Course attributes</w:t>
      </w:r>
      <w:r w:rsidR="00972D02">
        <w:rPr>
          <w:rFonts w:eastAsia="Calibri" w:cs="Arial"/>
        </w:rPr>
        <w:t xml:space="preserve"> that have different values</w:t>
      </w:r>
      <w:bookmarkEnd w:id="4"/>
    </w:p>
    <w:p w:rsidR="00CF0D85" w:rsidRDefault="00972D02" w:rsidP="00CF0D85">
      <w:pPr>
        <w:pStyle w:val="ListParagraph"/>
        <w:spacing w:after="160" w:line="259" w:lineRule="auto"/>
        <w:jc w:val="left"/>
        <w:rPr>
          <w:rFonts w:eastAsia="Calibri" w:cs="Arial"/>
          <w:sz w:val="24"/>
          <w:szCs w:val="24"/>
          <w:lang w:val="en-US"/>
        </w:rPr>
      </w:pPr>
      <w:r>
        <w:rPr>
          <w:rFonts w:eastAsia="Calibri" w:cs="Arial"/>
          <w:noProof/>
          <w:sz w:val="24"/>
          <w:szCs w:val="24"/>
          <w:lang w:val="en-US"/>
        </w:rPr>
        <mc:AlternateContent>
          <mc:Choice Requires="wps">
            <w:drawing>
              <wp:anchor distT="0" distB="0" distL="114300" distR="114300" simplePos="0" relativeHeight="251668480" behindDoc="0" locked="0" layoutInCell="1" allowOverlap="1" wp14:anchorId="24EDDACF" wp14:editId="53EFEAAD">
                <wp:simplePos x="0" y="0"/>
                <wp:positionH relativeFrom="column">
                  <wp:posOffset>3429000</wp:posOffset>
                </wp:positionH>
                <wp:positionV relativeFrom="paragraph">
                  <wp:posOffset>1812925</wp:posOffset>
                </wp:positionV>
                <wp:extent cx="2238375" cy="409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238375"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B61FE" id="Rectangle 8" o:spid="_x0000_s1026" style="position:absolute;margin-left:270pt;margin-top:142.75pt;width:176.2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" filled="f" strokecolor="red" strokeweight="2pt"/>
            </w:pict>
          </mc:Fallback>
        </mc:AlternateContent>
      </w:r>
      <w:r w:rsidR="00DD7F4A">
        <w:rPr>
          <w:rFonts w:eastAsia="Calibri" w:cs="Arial"/>
          <w:noProof/>
          <w:sz w:val="24"/>
          <w:szCs w:val="24"/>
          <w:lang w:val="en-US"/>
        </w:rPr>
        <w:drawing>
          <wp:inline distT="0" distB="0" distL="0" distR="0" wp14:anchorId="360AC085" wp14:editId="558887B4">
            <wp:extent cx="5822315" cy="3846830"/>
            <wp:effectExtent l="19050" t="19050" r="2603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2315" cy="3846830"/>
                    </a:xfrm>
                    <a:prstGeom prst="rect">
                      <a:avLst/>
                    </a:prstGeom>
                    <a:noFill/>
                    <a:ln>
                      <a:solidFill>
                        <a:schemeClr val="accent1"/>
                      </a:solidFill>
                    </a:ln>
                  </pic:spPr>
                </pic:pic>
              </a:graphicData>
            </a:graphic>
          </wp:inline>
        </w:drawing>
      </w:r>
    </w:p>
    <w:p w:rsidR="00105D3E" w:rsidRDefault="00105D3E" w:rsidP="00CF0D85">
      <w:pPr>
        <w:pStyle w:val="ListParagraph"/>
        <w:spacing w:after="160" w:line="259" w:lineRule="auto"/>
        <w:jc w:val="left"/>
        <w:rPr>
          <w:rFonts w:eastAsia="Calibri" w:cs="Arial"/>
          <w:sz w:val="24"/>
          <w:szCs w:val="24"/>
          <w:lang w:val="en-US"/>
        </w:rPr>
      </w:pPr>
    </w:p>
    <w:p w:rsidR="005F358B" w:rsidRDefault="005F358B" w:rsidP="005F358B">
      <w:pPr>
        <w:pStyle w:val="Caption"/>
        <w:rPr>
          <w:rFonts w:eastAsia="Calibri" w:cs="Arial"/>
          <w:sz w:val="24"/>
          <w:szCs w:val="24"/>
          <w:lang w:val="en-US"/>
        </w:rPr>
      </w:pPr>
      <w:bookmarkStart w:id="5" w:name="_Toc257157"/>
      <w:r>
        <w:t xml:space="preserve">Figure </w:t>
      </w:r>
      <w:r>
        <w:fldChar w:fldCharType="begin"/>
      </w:r>
      <w:r>
        <w:instrText xml:space="preserve"> SEQ Figure \* ARABIC </w:instrText>
      </w:r>
      <w:r>
        <w:fldChar w:fldCharType="separate"/>
      </w:r>
      <w:r>
        <w:rPr>
          <w:noProof/>
        </w:rPr>
        <w:t>2</w:t>
      </w:r>
      <w:r>
        <w:fldChar w:fldCharType="end"/>
      </w:r>
      <w:r>
        <w:t>: Content modeled appropriately</w:t>
      </w:r>
      <w:r>
        <w:t xml:space="preserve"> (C II. above)</w:t>
      </w:r>
      <w:r>
        <w:t xml:space="preserve"> - Concept with </w:t>
      </w:r>
      <w:r>
        <w:t>multiple Associated morphology attributes</w:t>
      </w:r>
      <w:r>
        <w:t xml:space="preserve"> and the same values</w:t>
      </w:r>
      <w:bookmarkEnd w:id="5"/>
    </w:p>
    <w:p w:rsidR="005F358B" w:rsidRDefault="005F358B" w:rsidP="00CF0D85">
      <w:pPr>
        <w:pStyle w:val="ListParagraph"/>
        <w:spacing w:after="160" w:line="259" w:lineRule="auto"/>
        <w:jc w:val="left"/>
        <w:rPr>
          <w:rFonts w:eastAsia="Calibri" w:cs="Arial"/>
          <w:sz w:val="24"/>
          <w:szCs w:val="24"/>
          <w:lang w:val="en-US"/>
        </w:rPr>
      </w:pPr>
      <w:r>
        <w:rPr>
          <w:noProof/>
        </w:rPr>
        <w:drawing>
          <wp:inline distT="0" distB="0" distL="0" distR="0" wp14:anchorId="612AF633" wp14:editId="4833E881">
            <wp:extent cx="4591084" cy="28241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84" cy="2824183"/>
                    </a:xfrm>
                    <a:prstGeom prst="rect">
                      <a:avLst/>
                    </a:prstGeom>
                  </pic:spPr>
                </pic:pic>
              </a:graphicData>
            </a:graphic>
          </wp:inline>
        </w:drawing>
      </w:r>
    </w:p>
    <w:p w:rsidR="00105D3E" w:rsidRDefault="00105D3E" w:rsidP="00CF0D85">
      <w:pPr>
        <w:pStyle w:val="ListParagraph"/>
        <w:spacing w:after="160" w:line="259" w:lineRule="auto"/>
        <w:jc w:val="left"/>
        <w:rPr>
          <w:rFonts w:eastAsia="Calibri" w:cs="Arial"/>
          <w:sz w:val="24"/>
          <w:szCs w:val="24"/>
          <w:lang w:val="en-US"/>
        </w:rPr>
      </w:pPr>
    </w:p>
    <w:p w:rsidR="005F358B" w:rsidRDefault="005F358B" w:rsidP="00CF0D85">
      <w:pPr>
        <w:pStyle w:val="ListParagraph"/>
        <w:spacing w:after="160" w:line="259" w:lineRule="auto"/>
        <w:jc w:val="left"/>
        <w:rPr>
          <w:rFonts w:eastAsia="Calibri" w:cs="Arial"/>
          <w:sz w:val="24"/>
          <w:szCs w:val="24"/>
          <w:lang w:val="en-US"/>
        </w:rPr>
      </w:pPr>
    </w:p>
    <w:p w:rsidR="005F358B" w:rsidRDefault="005F358B" w:rsidP="00CF0D85">
      <w:pPr>
        <w:pStyle w:val="ListParagraph"/>
        <w:spacing w:after="160" w:line="259" w:lineRule="auto"/>
        <w:jc w:val="left"/>
        <w:rPr>
          <w:rFonts w:eastAsia="Calibri" w:cs="Arial"/>
          <w:sz w:val="24"/>
          <w:szCs w:val="24"/>
          <w:lang w:val="en-US"/>
        </w:rPr>
      </w:pPr>
    </w:p>
    <w:p w:rsidR="00DD7F4A" w:rsidRPr="00CE6D37" w:rsidRDefault="00DD7F4A" w:rsidP="00DD7F4A">
      <w:pPr>
        <w:pStyle w:val="ListParagraph"/>
        <w:numPr>
          <w:ilvl w:val="0"/>
          <w:numId w:val="16"/>
        </w:numPr>
        <w:spacing w:after="160" w:line="259" w:lineRule="auto"/>
        <w:jc w:val="left"/>
        <w:rPr>
          <w:rFonts w:eastAsia="Calibri" w:cs="Arial"/>
          <w:b/>
          <w:sz w:val="24"/>
          <w:szCs w:val="24"/>
          <w:lang w:val="en-US"/>
        </w:rPr>
      </w:pPr>
      <w:r w:rsidRPr="00CE6D37">
        <w:rPr>
          <w:rFonts w:eastAsia="Calibri" w:cs="Arial"/>
          <w:b/>
          <w:sz w:val="24"/>
          <w:szCs w:val="24"/>
        </w:rPr>
        <w:t>Concept</w:t>
      </w:r>
      <w:r w:rsidRPr="00CE6D37">
        <w:rPr>
          <w:rFonts w:eastAsia="Calibri" w:cs="Arial"/>
          <w:b/>
          <w:sz w:val="24"/>
          <w:szCs w:val="24"/>
          <w:lang w:val="en-US"/>
        </w:rPr>
        <w:t xml:space="preserve"> </w:t>
      </w:r>
      <w:r w:rsidR="007665DA" w:rsidRPr="00CE6D37">
        <w:rPr>
          <w:rFonts w:eastAsia="Calibri" w:cs="Arial"/>
          <w:b/>
          <w:sz w:val="24"/>
          <w:szCs w:val="24"/>
          <w:lang w:val="en-US"/>
        </w:rPr>
        <w:t>Modeled</w:t>
      </w:r>
      <w:r w:rsidRPr="00CE6D37">
        <w:rPr>
          <w:rFonts w:eastAsia="Calibri" w:cs="Arial"/>
          <w:b/>
          <w:sz w:val="24"/>
          <w:szCs w:val="24"/>
        </w:rPr>
        <w:t xml:space="preserve"> Inappropriately – Inverse</w:t>
      </w:r>
    </w:p>
    <w:p w:rsidR="00DD7F4A" w:rsidRPr="00FC373B" w:rsidRDefault="00DD7F4A" w:rsidP="00DD7F4A">
      <w:pPr>
        <w:pStyle w:val="ListParagraph"/>
        <w:numPr>
          <w:ilvl w:val="1"/>
          <w:numId w:val="16"/>
        </w:numPr>
        <w:spacing w:after="160" w:line="259" w:lineRule="auto"/>
        <w:jc w:val="left"/>
        <w:rPr>
          <w:rFonts w:eastAsia="Calibri" w:cs="Arial"/>
          <w:sz w:val="24"/>
          <w:szCs w:val="24"/>
          <w:lang w:val="en-US"/>
        </w:rPr>
      </w:pPr>
      <w:r w:rsidRPr="00083314">
        <w:rPr>
          <w:rFonts w:eastAsia="Calibri" w:cs="Arial"/>
          <w:sz w:val="24"/>
          <w:szCs w:val="24"/>
          <w:lang w:val="en-US"/>
        </w:rPr>
        <w:t>Usi</w:t>
      </w:r>
      <w:r w:rsidR="00105D3E" w:rsidRPr="00083314">
        <w:rPr>
          <w:rFonts w:eastAsia="Calibri" w:cs="Arial"/>
          <w:sz w:val="24"/>
          <w:szCs w:val="24"/>
          <w:lang w:val="en-US"/>
        </w:rPr>
        <w:t>ng concepts that are paired as i</w:t>
      </w:r>
      <w:r w:rsidRPr="00083314">
        <w:rPr>
          <w:rFonts w:eastAsia="Calibri" w:cs="Arial"/>
          <w:sz w:val="24"/>
          <w:szCs w:val="24"/>
          <w:lang w:val="en-US"/>
        </w:rPr>
        <w:t xml:space="preserve">nverse of each </w:t>
      </w:r>
      <w:r w:rsidR="00001A4B" w:rsidRPr="00083314">
        <w:rPr>
          <w:rFonts w:eastAsia="Calibri" w:cs="Arial"/>
          <w:sz w:val="24"/>
          <w:szCs w:val="24"/>
          <w:lang w:val="en-US"/>
        </w:rPr>
        <w:t>other</w:t>
      </w:r>
      <w:r w:rsidR="005879A3">
        <w:rPr>
          <w:rFonts w:eastAsia="Calibri" w:cs="Arial"/>
          <w:sz w:val="24"/>
          <w:szCs w:val="24"/>
          <w:lang w:val="en-US"/>
        </w:rPr>
        <w:t>, we</w:t>
      </w:r>
      <w:r w:rsidRPr="00083314">
        <w:rPr>
          <w:rFonts w:eastAsia="Calibri" w:cs="Arial"/>
          <w:sz w:val="24"/>
          <w:szCs w:val="24"/>
          <w:lang w:val="en-US"/>
        </w:rPr>
        <w:t xml:space="preserve"> identif</w:t>
      </w:r>
      <w:r w:rsidR="00667FE5">
        <w:rPr>
          <w:rFonts w:eastAsia="Calibri" w:cs="Arial"/>
          <w:sz w:val="24"/>
          <w:szCs w:val="24"/>
          <w:lang w:val="en-US"/>
        </w:rPr>
        <w:t>ied</w:t>
      </w:r>
      <w:r w:rsidRPr="00083314">
        <w:rPr>
          <w:rFonts w:eastAsia="Calibri" w:cs="Arial"/>
          <w:sz w:val="24"/>
          <w:szCs w:val="24"/>
          <w:lang w:val="en-US"/>
        </w:rPr>
        <w:t xml:space="preserve"> those</w:t>
      </w:r>
      <w:r w:rsidR="005879A3">
        <w:rPr>
          <w:rFonts w:eastAsia="Calibri" w:cs="Arial"/>
          <w:sz w:val="24"/>
          <w:szCs w:val="24"/>
          <w:lang w:val="en-US"/>
        </w:rPr>
        <w:t xml:space="preserve"> concepts</w:t>
      </w:r>
      <w:r w:rsidR="00105D3E" w:rsidRPr="00083314">
        <w:rPr>
          <w:rFonts w:eastAsia="Calibri" w:cs="Arial"/>
          <w:sz w:val="24"/>
          <w:szCs w:val="24"/>
          <w:lang w:val="en-US"/>
        </w:rPr>
        <w:t xml:space="preserve"> that are modeled</w:t>
      </w:r>
      <w:r w:rsidR="005879A3">
        <w:rPr>
          <w:rFonts w:eastAsia="Calibri" w:cs="Arial"/>
          <w:sz w:val="24"/>
          <w:szCs w:val="24"/>
          <w:lang w:val="en-US"/>
        </w:rPr>
        <w:t xml:space="preserve"> differently</w:t>
      </w:r>
      <w:r w:rsidR="00105D3E" w:rsidRPr="00083314">
        <w:rPr>
          <w:rFonts w:eastAsia="Calibri" w:cs="Arial"/>
          <w:sz w:val="24"/>
          <w:szCs w:val="24"/>
          <w:lang w:val="en-US"/>
        </w:rPr>
        <w:t xml:space="preserve"> based on</w:t>
      </w:r>
      <w:r w:rsidR="005879A3">
        <w:rPr>
          <w:rFonts w:eastAsia="Calibri" w:cs="Arial"/>
          <w:sz w:val="24"/>
          <w:szCs w:val="24"/>
          <w:lang w:val="en-US"/>
        </w:rPr>
        <w:t xml:space="preserve"> querying the number of defining relationship </w:t>
      </w:r>
      <w:r w:rsidRPr="00083314">
        <w:rPr>
          <w:rFonts w:eastAsia="Calibri" w:cs="Arial"/>
          <w:sz w:val="24"/>
          <w:szCs w:val="24"/>
          <w:lang w:val="en-US"/>
        </w:rPr>
        <w:t>differences.</w:t>
      </w:r>
      <w:r w:rsidR="005879A3">
        <w:rPr>
          <w:rFonts w:eastAsia="Calibri" w:cs="Arial"/>
          <w:sz w:val="24"/>
          <w:szCs w:val="24"/>
          <w:lang w:val="en-US"/>
        </w:rPr>
        <w:t xml:space="preserve">  Not all of the identified modeling differences are symmetrical modeling issues but can be an indicator of them.</w:t>
      </w:r>
    </w:p>
    <w:p w:rsidR="00FC373B" w:rsidRDefault="00FC373B"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Default="00473786" w:rsidP="00FC373B">
      <w:pPr>
        <w:pStyle w:val="ListParagraph"/>
        <w:spacing w:after="160" w:line="259" w:lineRule="auto"/>
        <w:ind w:left="1440"/>
        <w:jc w:val="left"/>
        <w:rPr>
          <w:rFonts w:eastAsia="Calibri" w:cs="Arial"/>
          <w:sz w:val="24"/>
          <w:szCs w:val="24"/>
          <w:lang w:val="en-US"/>
        </w:rPr>
      </w:pPr>
    </w:p>
    <w:p w:rsidR="00473786" w:rsidRPr="00FC373B" w:rsidRDefault="00473786" w:rsidP="00FC373B">
      <w:pPr>
        <w:pStyle w:val="ListParagraph"/>
        <w:spacing w:after="160" w:line="259" w:lineRule="auto"/>
        <w:ind w:left="1440"/>
        <w:jc w:val="left"/>
        <w:rPr>
          <w:rFonts w:eastAsia="Calibri" w:cs="Arial"/>
          <w:sz w:val="24"/>
          <w:szCs w:val="24"/>
          <w:lang w:val="en-US"/>
        </w:rPr>
      </w:pPr>
    </w:p>
    <w:p w:rsidR="007665DA" w:rsidRDefault="00473786" w:rsidP="00473786">
      <w:pPr>
        <w:pStyle w:val="Caption"/>
      </w:pPr>
      <w:bookmarkStart w:id="6" w:name="_Toc257158"/>
      <w:r>
        <w:t xml:space="preserve">Figure </w:t>
      </w:r>
      <w:r>
        <w:fldChar w:fldCharType="begin"/>
      </w:r>
      <w:r>
        <w:instrText xml:space="preserve"> SEQ Figure \* ARABIC </w:instrText>
      </w:r>
      <w:r>
        <w:fldChar w:fldCharType="separate"/>
      </w:r>
      <w:r w:rsidR="005F358B">
        <w:rPr>
          <w:noProof/>
        </w:rPr>
        <w:t>3</w:t>
      </w:r>
      <w:r>
        <w:fldChar w:fldCharType="end"/>
      </w:r>
      <w:r w:rsidR="007665DA">
        <w:t xml:space="preserve">. </w:t>
      </w:r>
      <w:r w:rsidR="007665DA" w:rsidRPr="00083314">
        <w:rPr>
          <w:lang w:val="en-US"/>
        </w:rPr>
        <w:t>E</w:t>
      </w:r>
      <w:r w:rsidRPr="00083314">
        <w:rPr>
          <w:lang w:val="en-US"/>
        </w:rPr>
        <w:t>xample of Inverse Concepts mode</w:t>
      </w:r>
      <w:r w:rsidR="007665DA" w:rsidRPr="00083314">
        <w:rPr>
          <w:lang w:val="en-US"/>
        </w:rPr>
        <w:t>led with radical differences</w:t>
      </w:r>
      <w:r w:rsidR="003C76CB" w:rsidRPr="00083314">
        <w:rPr>
          <w:lang w:val="en-US"/>
        </w:rPr>
        <w:t xml:space="preserve"> – </w:t>
      </w:r>
      <w:r w:rsidR="00EE2C8C">
        <w:rPr>
          <w:lang w:val="en-US"/>
        </w:rPr>
        <w:t>T</w:t>
      </w:r>
      <w:r w:rsidR="00EE2C8C" w:rsidRPr="00083314">
        <w:rPr>
          <w:lang w:val="en-US"/>
        </w:rPr>
        <w:t xml:space="preserve">he Open </w:t>
      </w:r>
      <w:r w:rsidR="00EE2C8C">
        <w:rPr>
          <w:lang w:val="en-US"/>
        </w:rPr>
        <w:t xml:space="preserve">subcapital facture of left femur </w:t>
      </w:r>
      <w:r w:rsidR="00EE2C8C" w:rsidRPr="00083314">
        <w:rPr>
          <w:lang w:val="en-US"/>
        </w:rPr>
        <w:t xml:space="preserve">concept is incorrectly modeled with multiple </w:t>
      </w:r>
      <w:r w:rsidR="00EE2C8C">
        <w:rPr>
          <w:lang w:val="en-US"/>
        </w:rPr>
        <w:t xml:space="preserve">role groups while the </w:t>
      </w:r>
      <w:r w:rsidR="003C76CB" w:rsidRPr="00083314">
        <w:rPr>
          <w:lang w:val="en-US"/>
        </w:rPr>
        <w:t xml:space="preserve">Closed </w:t>
      </w:r>
      <w:r w:rsidR="00B74A39" w:rsidRPr="00083314">
        <w:rPr>
          <w:lang w:val="en-US"/>
        </w:rPr>
        <w:t>su</w:t>
      </w:r>
      <w:r w:rsidR="00EB2B20">
        <w:rPr>
          <w:lang w:val="en-US"/>
        </w:rPr>
        <w:t>b</w:t>
      </w:r>
      <w:r w:rsidR="00B74A39" w:rsidRPr="00083314">
        <w:rPr>
          <w:lang w:val="en-US"/>
        </w:rPr>
        <w:t>capital fracture of left femur is correctly modeled with a single role group</w:t>
      </w:r>
      <w:bookmarkEnd w:id="6"/>
      <w:r w:rsidR="00B74A39" w:rsidRPr="00083314">
        <w:rPr>
          <w:lang w:val="en-US"/>
        </w:rPr>
        <w:t xml:space="preserve"> </w:t>
      </w:r>
    </w:p>
    <w:p w:rsidR="00FC373B" w:rsidRDefault="00EE2C8C" w:rsidP="00FC373B">
      <w:pPr>
        <w:pStyle w:val="ListParagraph"/>
        <w:spacing w:after="160" w:line="259" w:lineRule="auto"/>
        <w:ind w:left="360"/>
        <w:jc w:val="left"/>
        <w:rPr>
          <w:rFonts w:eastAsia="Calibri" w:cs="Arial"/>
          <w:sz w:val="24"/>
          <w:szCs w:val="24"/>
          <w:lang w:val="en-US"/>
        </w:rPr>
      </w:pPr>
      <w:r>
        <w:rPr>
          <w:rFonts w:eastAsia="Calibri" w:cs="Arial"/>
          <w:noProof/>
          <w:sz w:val="24"/>
          <w:szCs w:val="24"/>
          <w:lang w:val="en-US"/>
        </w:rPr>
        <mc:AlternateContent>
          <mc:Choice Requires="wps">
            <w:drawing>
              <wp:anchor distT="0" distB="0" distL="114300" distR="114300" simplePos="0" relativeHeight="251671552" behindDoc="0" locked="0" layoutInCell="1" allowOverlap="1" wp14:anchorId="71CAF8FA" wp14:editId="12BE80F0">
                <wp:simplePos x="0" y="0"/>
                <wp:positionH relativeFrom="column">
                  <wp:posOffset>4598278</wp:posOffset>
                </wp:positionH>
                <wp:positionV relativeFrom="paragraph">
                  <wp:posOffset>900430</wp:posOffset>
                </wp:positionV>
                <wp:extent cx="1168107" cy="433415"/>
                <wp:effectExtent l="0" t="0" r="13335" b="24130"/>
                <wp:wrapNone/>
                <wp:docPr id="15" name="Rectangle 15"/>
                <wp:cNvGraphicFramePr/>
                <a:graphic xmlns:a="http://schemas.openxmlformats.org/drawingml/2006/main">
                  <a:graphicData uri="http://schemas.microsoft.com/office/word/2010/wordprocessingShape">
                    <wps:wsp>
                      <wps:cNvSpPr/>
                      <wps:spPr>
                        <a:xfrm>
                          <a:off x="0" y="0"/>
                          <a:ext cx="1168107" cy="4334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BA2C3" id="Rectangle 15" o:spid="_x0000_s1026" style="position:absolute;margin-left:362.05pt;margin-top:70.9pt;width:92pt;height:3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" filled="f" strokecolor="red" strokeweight="2pt"/>
            </w:pict>
          </mc:Fallback>
        </mc:AlternateContent>
      </w:r>
      <w:r>
        <w:rPr>
          <w:rFonts w:eastAsia="Calibri" w:cs="Arial"/>
          <w:noProof/>
          <w:sz w:val="24"/>
          <w:szCs w:val="24"/>
          <w:lang w:val="en-US"/>
        </w:rPr>
        <mc:AlternateContent>
          <mc:Choice Requires="wps">
            <w:drawing>
              <wp:anchor distT="0" distB="0" distL="114300" distR="114300" simplePos="0" relativeHeight="251669504" behindDoc="0" locked="0" layoutInCell="1" allowOverlap="1" wp14:anchorId="3165433E" wp14:editId="14D16304">
                <wp:simplePos x="0" y="0"/>
                <wp:positionH relativeFrom="column">
                  <wp:posOffset>1474668</wp:posOffset>
                </wp:positionH>
                <wp:positionV relativeFrom="paragraph">
                  <wp:posOffset>736626</wp:posOffset>
                </wp:positionV>
                <wp:extent cx="1041253" cy="1067681"/>
                <wp:effectExtent l="0" t="0" r="26035" b="18415"/>
                <wp:wrapNone/>
                <wp:docPr id="12" name="Rectangle 12"/>
                <wp:cNvGraphicFramePr/>
                <a:graphic xmlns:a="http://schemas.openxmlformats.org/drawingml/2006/main">
                  <a:graphicData uri="http://schemas.microsoft.com/office/word/2010/wordprocessingShape">
                    <wps:wsp>
                      <wps:cNvSpPr/>
                      <wps:spPr>
                        <a:xfrm>
                          <a:off x="0" y="0"/>
                          <a:ext cx="1041253" cy="10676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A43D3" id="Rectangle 12" o:spid="_x0000_s1026" style="position:absolute;margin-left:116.1pt;margin-top:58pt;width:82pt;height:84.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" filled="f" strokecolor="red" strokeweight="2pt"/>
            </w:pict>
          </mc:Fallback>
        </mc:AlternateContent>
      </w:r>
      <w:r w:rsidR="00FC373B">
        <w:rPr>
          <w:rFonts w:eastAsia="Calibri" w:cs="Arial"/>
          <w:noProof/>
          <w:sz w:val="24"/>
          <w:szCs w:val="24"/>
          <w:lang w:val="en-US"/>
        </w:rPr>
        <w:drawing>
          <wp:inline distT="0" distB="0" distL="0" distR="0" wp14:anchorId="3FD03A7D" wp14:editId="3260A36E">
            <wp:extent cx="6279399" cy="1981200"/>
            <wp:effectExtent l="19050" t="19050" r="2667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6042" cy="1989606"/>
                    </a:xfrm>
                    <a:prstGeom prst="rect">
                      <a:avLst/>
                    </a:prstGeom>
                    <a:noFill/>
                    <a:ln>
                      <a:solidFill>
                        <a:schemeClr val="accent1"/>
                      </a:solidFill>
                    </a:ln>
                  </pic:spPr>
                </pic:pic>
              </a:graphicData>
            </a:graphic>
          </wp:inline>
        </w:drawing>
      </w:r>
    </w:p>
    <w:p w:rsidR="007665DA" w:rsidRDefault="007665DA" w:rsidP="00FC373B">
      <w:pPr>
        <w:pStyle w:val="ListParagraph"/>
        <w:spacing w:after="160" w:line="259" w:lineRule="auto"/>
        <w:ind w:left="360"/>
        <w:jc w:val="left"/>
        <w:rPr>
          <w:rFonts w:eastAsia="Calibri" w:cs="Arial"/>
          <w:sz w:val="24"/>
          <w:szCs w:val="24"/>
          <w:lang w:val="en-US"/>
        </w:rPr>
      </w:pPr>
    </w:p>
    <w:p w:rsidR="007665DA" w:rsidRPr="00CE6D37" w:rsidRDefault="00105D3E" w:rsidP="007665DA">
      <w:pPr>
        <w:pStyle w:val="ListParagraph"/>
        <w:numPr>
          <w:ilvl w:val="0"/>
          <w:numId w:val="16"/>
        </w:numPr>
        <w:spacing w:after="160" w:line="259" w:lineRule="auto"/>
        <w:jc w:val="left"/>
        <w:rPr>
          <w:rFonts w:eastAsia="Calibri" w:cs="Arial"/>
          <w:b/>
          <w:sz w:val="24"/>
          <w:szCs w:val="24"/>
          <w:lang w:val="en-US"/>
        </w:rPr>
      </w:pPr>
      <w:r w:rsidRPr="00CE6D37">
        <w:rPr>
          <w:rFonts w:eastAsia="Calibri" w:cs="Arial"/>
          <w:b/>
          <w:sz w:val="24"/>
          <w:szCs w:val="24"/>
        </w:rPr>
        <w:t>Identify concepts that contain a c</w:t>
      </w:r>
      <w:r w:rsidR="007665DA" w:rsidRPr="00CE6D37">
        <w:rPr>
          <w:rFonts w:eastAsia="Calibri" w:cs="Arial"/>
          <w:b/>
          <w:sz w:val="24"/>
          <w:szCs w:val="24"/>
        </w:rPr>
        <w:t xml:space="preserve">ommon phrase without </w:t>
      </w:r>
      <w:r w:rsidR="005879A3" w:rsidRPr="00CE6D37">
        <w:rPr>
          <w:rFonts w:eastAsia="Calibri" w:cs="Arial"/>
          <w:b/>
          <w:sz w:val="24"/>
          <w:szCs w:val="24"/>
        </w:rPr>
        <w:t xml:space="preserve">the </w:t>
      </w:r>
      <w:r w:rsidR="007665DA" w:rsidRPr="00CE6D37">
        <w:rPr>
          <w:rFonts w:eastAsia="Calibri" w:cs="Arial"/>
          <w:b/>
          <w:sz w:val="24"/>
          <w:szCs w:val="24"/>
        </w:rPr>
        <w:t xml:space="preserve">appropriate </w:t>
      </w:r>
      <w:r w:rsidR="005879A3" w:rsidRPr="00CE6D37">
        <w:rPr>
          <w:rFonts w:eastAsia="Calibri" w:cs="Arial"/>
          <w:b/>
          <w:sz w:val="24"/>
          <w:szCs w:val="24"/>
        </w:rPr>
        <w:t xml:space="preserve">corresponding </w:t>
      </w:r>
      <w:r w:rsidR="007665DA" w:rsidRPr="00CE6D37">
        <w:rPr>
          <w:rFonts w:eastAsia="Calibri" w:cs="Arial"/>
          <w:b/>
          <w:sz w:val="24"/>
          <w:szCs w:val="24"/>
        </w:rPr>
        <w:t>role</w:t>
      </w:r>
      <w:r w:rsidR="002F508C" w:rsidRPr="00CE6D37">
        <w:rPr>
          <w:rFonts w:eastAsia="Calibri" w:cs="Arial"/>
          <w:b/>
          <w:sz w:val="24"/>
          <w:szCs w:val="24"/>
        </w:rPr>
        <w:t xml:space="preserve">. </w:t>
      </w:r>
      <w:r w:rsidR="002F508C">
        <w:rPr>
          <w:rFonts w:eastAsia="Calibri" w:cs="Arial"/>
          <w:sz w:val="24"/>
          <w:szCs w:val="24"/>
        </w:rPr>
        <w:t xml:space="preserve"> This does not necessarily cause a symmetry issue as the concept may still be placed in the correct hierarchy, but can be used as a query to find a symmetry issue.  If the concepts are in the appropriate </w:t>
      </w:r>
      <w:r w:rsidR="00BC35D6">
        <w:rPr>
          <w:rFonts w:eastAsia="Calibri" w:cs="Arial"/>
          <w:sz w:val="24"/>
          <w:szCs w:val="24"/>
        </w:rPr>
        <w:t>hierarchy,</w:t>
      </w:r>
      <w:r w:rsidR="002F508C">
        <w:rPr>
          <w:rFonts w:eastAsia="Calibri" w:cs="Arial"/>
          <w:sz w:val="24"/>
          <w:szCs w:val="24"/>
        </w:rPr>
        <w:t xml:space="preserve"> they </w:t>
      </w:r>
      <w:r w:rsidR="00C20165">
        <w:rPr>
          <w:rFonts w:eastAsia="Calibri" w:cs="Arial"/>
          <w:sz w:val="24"/>
          <w:szCs w:val="24"/>
        </w:rPr>
        <w:t>are</w:t>
      </w:r>
      <w:r w:rsidR="002F508C">
        <w:rPr>
          <w:rFonts w:eastAsia="Calibri" w:cs="Arial"/>
          <w:sz w:val="24"/>
          <w:szCs w:val="24"/>
        </w:rPr>
        <w:t xml:space="preserve"> considered to be symmetrical even though they are under</w:t>
      </w:r>
      <w:r w:rsidR="00C20165">
        <w:rPr>
          <w:rFonts w:eastAsia="Calibri" w:cs="Arial"/>
          <w:sz w:val="24"/>
          <w:szCs w:val="24"/>
        </w:rPr>
        <w:t>-</w:t>
      </w:r>
      <w:r w:rsidR="002F508C" w:rsidRPr="00BC35D6">
        <w:rPr>
          <w:rFonts w:eastAsia="Calibri" w:cs="Arial"/>
          <w:sz w:val="24"/>
          <w:szCs w:val="24"/>
          <w:lang w:val="en-US"/>
        </w:rPr>
        <w:t>modeled</w:t>
      </w:r>
      <w:r w:rsidR="002F508C">
        <w:rPr>
          <w:rFonts w:eastAsia="Calibri" w:cs="Arial"/>
          <w:sz w:val="24"/>
          <w:szCs w:val="24"/>
        </w:rPr>
        <w:t>.</w:t>
      </w:r>
    </w:p>
    <w:p w:rsidR="00AE3F52" w:rsidRPr="001C0B04" w:rsidRDefault="00AE3F52" w:rsidP="00AE3F52">
      <w:pPr>
        <w:pStyle w:val="ListParagraph"/>
        <w:numPr>
          <w:ilvl w:val="1"/>
          <w:numId w:val="16"/>
        </w:numPr>
      </w:pPr>
      <w:r>
        <w:rPr>
          <w:rFonts w:eastAsia="Calibri" w:cs="Arial"/>
          <w:sz w:val="24"/>
          <w:szCs w:val="24"/>
          <w:lang w:val="en-US"/>
        </w:rPr>
        <w:t xml:space="preserve">Find all concepts that have common phrases like “Acute”, “Chronic”, “Acquired”, “Congenital” </w:t>
      </w:r>
      <w:r w:rsidR="008730B9">
        <w:rPr>
          <w:rFonts w:eastAsia="Calibri" w:cs="Arial"/>
          <w:sz w:val="24"/>
          <w:szCs w:val="24"/>
          <w:lang w:val="en-US"/>
        </w:rPr>
        <w:t xml:space="preserve">and </w:t>
      </w:r>
      <w:r>
        <w:rPr>
          <w:rFonts w:eastAsia="Calibri" w:cs="Arial"/>
          <w:sz w:val="24"/>
          <w:szCs w:val="24"/>
          <w:lang w:val="en-US"/>
        </w:rPr>
        <w:t>that do not have the corresponding attribute.</w:t>
      </w:r>
      <w:r w:rsidRPr="00AE3F52">
        <w:rPr>
          <w:noProof/>
          <w:lang w:val="en-US"/>
        </w:rPr>
        <w:t xml:space="preserve"> </w:t>
      </w:r>
    </w:p>
    <w:p w:rsidR="001C0B04" w:rsidRDefault="001C0B04" w:rsidP="001C0B04"/>
    <w:p w:rsidR="00AE3F52" w:rsidRDefault="009B0567" w:rsidP="009B0567">
      <w:pPr>
        <w:pStyle w:val="Caption"/>
      </w:pPr>
      <w:bookmarkStart w:id="7" w:name="_Toc257159"/>
      <w:r>
        <w:t xml:space="preserve">Figure </w:t>
      </w:r>
      <w:r>
        <w:fldChar w:fldCharType="begin"/>
      </w:r>
      <w:r>
        <w:instrText xml:space="preserve"> SEQ Figure \* ARABIC </w:instrText>
      </w:r>
      <w:r>
        <w:fldChar w:fldCharType="separate"/>
      </w:r>
      <w:r w:rsidR="005F358B">
        <w:rPr>
          <w:noProof/>
        </w:rPr>
        <w:t>4</w:t>
      </w:r>
      <w:r>
        <w:fldChar w:fldCharType="end"/>
      </w:r>
      <w:r w:rsidR="00AE3F52">
        <w:t>. FSN contains "Acute", but does not have a Clinical Course = Acute</w:t>
      </w:r>
      <w:bookmarkEnd w:id="7"/>
    </w:p>
    <w:p w:rsidR="00AE3F52" w:rsidRDefault="00105D3E" w:rsidP="006D1F09">
      <w:pPr>
        <w:rPr>
          <w:rFonts w:eastAsia="Calibri" w:cs="Arial"/>
          <w:sz w:val="24"/>
          <w:szCs w:val="24"/>
          <w:lang w:val="en-US"/>
        </w:rPr>
      </w:pPr>
      <w:r>
        <w:rPr>
          <w:noProof/>
          <w:lang w:val="en-US"/>
        </w:rPr>
        <w:drawing>
          <wp:inline distT="0" distB="0" distL="0" distR="0" wp14:anchorId="406A7A85" wp14:editId="4FEB05B3">
            <wp:extent cx="5943600" cy="2788920"/>
            <wp:effectExtent l="19050" t="1905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88920"/>
                    </a:xfrm>
                    <a:prstGeom prst="rect">
                      <a:avLst/>
                    </a:prstGeom>
                    <a:ln>
                      <a:solidFill>
                        <a:schemeClr val="accent1"/>
                      </a:solidFill>
                    </a:ln>
                  </pic:spPr>
                </pic:pic>
              </a:graphicData>
            </a:graphic>
          </wp:inline>
        </w:drawing>
      </w:r>
    </w:p>
    <w:p w:rsidR="00105D3E" w:rsidRDefault="00105D3E" w:rsidP="006D1F09">
      <w:pPr>
        <w:rPr>
          <w:rFonts w:eastAsia="Calibri" w:cs="Arial"/>
          <w:sz w:val="24"/>
          <w:szCs w:val="24"/>
          <w:lang w:val="en-US"/>
        </w:rPr>
      </w:pPr>
    </w:p>
    <w:p w:rsidR="00105D3E" w:rsidRDefault="00105D3E" w:rsidP="006D1F09">
      <w:pPr>
        <w:rPr>
          <w:rFonts w:eastAsia="Calibri" w:cs="Arial"/>
          <w:sz w:val="24"/>
          <w:szCs w:val="24"/>
          <w:lang w:val="en-US"/>
        </w:rPr>
      </w:pPr>
    </w:p>
    <w:p w:rsidR="006D1F09" w:rsidRPr="00CE6D37" w:rsidRDefault="006D1F09" w:rsidP="006D1F09">
      <w:pPr>
        <w:pStyle w:val="ListParagraph"/>
        <w:numPr>
          <w:ilvl w:val="0"/>
          <w:numId w:val="16"/>
        </w:numPr>
        <w:rPr>
          <w:rFonts w:eastAsia="Calibri" w:cs="Arial"/>
          <w:b/>
          <w:sz w:val="24"/>
          <w:szCs w:val="24"/>
          <w:lang w:val="en-US"/>
        </w:rPr>
      </w:pPr>
      <w:r w:rsidRPr="00CE6D37">
        <w:rPr>
          <w:rFonts w:eastAsia="Calibri" w:cs="Arial"/>
          <w:b/>
          <w:sz w:val="24"/>
          <w:szCs w:val="24"/>
          <w:lang w:val="en-US"/>
        </w:rPr>
        <w:t xml:space="preserve">Grades, </w:t>
      </w:r>
      <w:r w:rsidR="00EB5F5E" w:rsidRPr="00CE6D37">
        <w:rPr>
          <w:rFonts w:eastAsia="Calibri" w:cs="Arial"/>
          <w:b/>
          <w:sz w:val="24"/>
          <w:szCs w:val="24"/>
          <w:lang w:val="en-US"/>
        </w:rPr>
        <w:t xml:space="preserve">Scales, </w:t>
      </w:r>
      <w:r w:rsidRPr="00CE6D37">
        <w:rPr>
          <w:rFonts w:eastAsia="Calibri" w:cs="Arial"/>
          <w:b/>
          <w:sz w:val="24"/>
          <w:szCs w:val="24"/>
          <w:lang w:val="en-US"/>
        </w:rPr>
        <w:t>Stages, and Scores</w:t>
      </w:r>
    </w:p>
    <w:p w:rsidR="006D1F09" w:rsidRDefault="006D1F09" w:rsidP="006D1F09">
      <w:pPr>
        <w:pStyle w:val="ListParagraph"/>
        <w:numPr>
          <w:ilvl w:val="1"/>
          <w:numId w:val="16"/>
        </w:numPr>
        <w:rPr>
          <w:rFonts w:eastAsia="Calibri" w:cs="Arial"/>
          <w:sz w:val="24"/>
          <w:szCs w:val="24"/>
        </w:rPr>
      </w:pPr>
      <w:r w:rsidRPr="006D1F09">
        <w:rPr>
          <w:rFonts w:eastAsia="Calibri" w:cs="Arial"/>
          <w:sz w:val="24"/>
          <w:szCs w:val="24"/>
        </w:rPr>
        <w:t xml:space="preserve">Review </w:t>
      </w:r>
      <w:r w:rsidR="00105D3E">
        <w:rPr>
          <w:rFonts w:eastAsia="Calibri" w:cs="Arial"/>
          <w:sz w:val="24"/>
          <w:szCs w:val="24"/>
        </w:rPr>
        <w:t xml:space="preserve">concepts that represent </w:t>
      </w:r>
      <w:r w:rsidRPr="006D1F09">
        <w:rPr>
          <w:rFonts w:eastAsia="Calibri" w:cs="Arial"/>
          <w:sz w:val="24"/>
          <w:szCs w:val="24"/>
        </w:rPr>
        <w:t xml:space="preserve">Grades, </w:t>
      </w:r>
      <w:r w:rsidR="00EB5F5E">
        <w:rPr>
          <w:rFonts w:eastAsia="Calibri" w:cs="Arial"/>
          <w:sz w:val="24"/>
          <w:szCs w:val="24"/>
        </w:rPr>
        <w:t xml:space="preserve">Scales, </w:t>
      </w:r>
      <w:r w:rsidRPr="006D1F09">
        <w:rPr>
          <w:rFonts w:eastAsia="Calibri" w:cs="Arial"/>
          <w:sz w:val="24"/>
          <w:szCs w:val="24"/>
        </w:rPr>
        <w:t>Stages and Scores</w:t>
      </w:r>
      <w:r>
        <w:rPr>
          <w:rFonts w:eastAsia="Calibri" w:cs="Arial"/>
          <w:sz w:val="24"/>
          <w:szCs w:val="24"/>
        </w:rPr>
        <w:t xml:space="preserve"> </w:t>
      </w:r>
      <w:r w:rsidRPr="006D1F09">
        <w:rPr>
          <w:rFonts w:eastAsia="Calibri" w:cs="Arial"/>
          <w:sz w:val="24"/>
          <w:szCs w:val="24"/>
        </w:rPr>
        <w:t>to ensure all are present in the Finding and Disorder hierarchies.</w:t>
      </w:r>
    </w:p>
    <w:p w:rsidR="00794E61" w:rsidRDefault="00750D66" w:rsidP="00CF0D85">
      <w:pPr>
        <w:pStyle w:val="Heading1"/>
        <w:numPr>
          <w:ilvl w:val="0"/>
          <w:numId w:val="7"/>
        </w:numPr>
        <w:rPr>
          <w:rFonts w:ascii="Arial" w:eastAsia="Calibri" w:hAnsi="Arial" w:cs="Arial"/>
          <w:sz w:val="28"/>
          <w:szCs w:val="28"/>
          <w:lang w:val="en-US"/>
        </w:rPr>
      </w:pPr>
      <w:bookmarkStart w:id="8" w:name="_Toc478396609"/>
      <w:bookmarkStart w:id="9" w:name="_Toc470685604"/>
      <w:bookmarkStart w:id="10" w:name="_Toc470685605"/>
      <w:bookmarkStart w:id="11" w:name="_Toc470685606"/>
      <w:bookmarkStart w:id="12" w:name="_Toc470685607"/>
      <w:bookmarkStart w:id="13" w:name="_Toc470685608"/>
      <w:bookmarkStart w:id="14" w:name="_Toc470685609"/>
      <w:bookmarkStart w:id="15" w:name="_Toc470685610"/>
      <w:bookmarkStart w:id="16" w:name="_Toc470685611"/>
      <w:bookmarkStart w:id="17" w:name="_Toc470685612"/>
      <w:bookmarkStart w:id="18" w:name="_Toc478396610"/>
      <w:bookmarkStart w:id="19" w:name="_Toc478396611"/>
      <w:bookmarkStart w:id="20" w:name="_Toc478396612"/>
      <w:bookmarkStart w:id="21" w:name="_Toc257169"/>
      <w:bookmarkEnd w:id="8"/>
      <w:bookmarkEnd w:id="9"/>
      <w:bookmarkEnd w:id="10"/>
      <w:bookmarkEnd w:id="11"/>
      <w:bookmarkEnd w:id="12"/>
      <w:bookmarkEnd w:id="13"/>
      <w:bookmarkEnd w:id="14"/>
      <w:bookmarkEnd w:id="15"/>
      <w:bookmarkEnd w:id="16"/>
      <w:bookmarkEnd w:id="17"/>
      <w:bookmarkEnd w:id="18"/>
      <w:bookmarkEnd w:id="19"/>
      <w:bookmarkEnd w:id="20"/>
      <w:r w:rsidRPr="00200733">
        <w:rPr>
          <w:rFonts w:ascii="Arial" w:eastAsia="Calibri" w:hAnsi="Arial" w:cs="Arial"/>
          <w:sz w:val="28"/>
          <w:szCs w:val="28"/>
          <w:lang w:val="en-US"/>
        </w:rPr>
        <w:t xml:space="preserve">Rules for </w:t>
      </w:r>
      <w:r w:rsidR="00CF0D85">
        <w:rPr>
          <w:rFonts w:ascii="Arial" w:eastAsia="Calibri" w:hAnsi="Arial" w:cs="Arial"/>
          <w:sz w:val="28"/>
          <w:szCs w:val="28"/>
          <w:lang w:val="en-US"/>
        </w:rPr>
        <w:t>E</w:t>
      </w:r>
      <w:r w:rsidRPr="00200733">
        <w:rPr>
          <w:rFonts w:ascii="Arial" w:eastAsia="Calibri" w:hAnsi="Arial" w:cs="Arial"/>
          <w:sz w:val="28"/>
          <w:szCs w:val="28"/>
          <w:lang w:val="en-US"/>
        </w:rPr>
        <w:t xml:space="preserve">valuating </w:t>
      </w:r>
      <w:r w:rsidR="00CF0D85">
        <w:rPr>
          <w:rFonts w:ascii="Arial" w:eastAsia="Calibri" w:hAnsi="Arial" w:cs="Arial"/>
          <w:sz w:val="28"/>
          <w:szCs w:val="28"/>
          <w:lang w:val="en-US"/>
        </w:rPr>
        <w:t>M</w:t>
      </w:r>
      <w:r w:rsidR="00CF0D85" w:rsidRPr="00200733">
        <w:rPr>
          <w:rFonts w:ascii="Arial" w:eastAsia="Calibri" w:hAnsi="Arial" w:cs="Arial"/>
          <w:sz w:val="28"/>
          <w:szCs w:val="28"/>
          <w:lang w:val="en-US"/>
        </w:rPr>
        <w:t xml:space="preserve">embership </w:t>
      </w:r>
      <w:r w:rsidRPr="00200733">
        <w:rPr>
          <w:rFonts w:ascii="Arial" w:eastAsia="Calibri" w:hAnsi="Arial" w:cs="Arial"/>
          <w:sz w:val="28"/>
          <w:szCs w:val="28"/>
          <w:lang w:val="en-US"/>
        </w:rPr>
        <w:t>in RefSets</w:t>
      </w:r>
      <w:bookmarkEnd w:id="21"/>
    </w:p>
    <w:p w:rsidR="004C592A" w:rsidRPr="00E00BB8" w:rsidRDefault="004C592A" w:rsidP="004C592A">
      <w:pPr>
        <w:rPr>
          <w:rFonts w:eastAsia="Calibri"/>
          <w:sz w:val="24"/>
          <w:szCs w:val="24"/>
          <w:lang w:val="en-US"/>
        </w:rPr>
      </w:pPr>
    </w:p>
    <w:p w:rsidR="004C592A" w:rsidRDefault="004C592A" w:rsidP="004C592A">
      <w:pPr>
        <w:rPr>
          <w:rFonts w:eastAsia="Calibri"/>
          <w:sz w:val="24"/>
          <w:szCs w:val="24"/>
          <w:lang w:val="en-US"/>
        </w:rPr>
      </w:pPr>
      <w:r w:rsidRPr="00E00BB8">
        <w:rPr>
          <w:rFonts w:eastAsia="Calibri"/>
          <w:sz w:val="24"/>
          <w:szCs w:val="24"/>
          <w:lang w:val="en-US"/>
        </w:rPr>
        <w:t xml:space="preserve">For this </w:t>
      </w:r>
      <w:r w:rsidR="00001A4B" w:rsidRPr="00E00BB8">
        <w:rPr>
          <w:rFonts w:eastAsia="Calibri"/>
          <w:sz w:val="24"/>
          <w:szCs w:val="24"/>
          <w:lang w:val="en-US"/>
        </w:rPr>
        <w:t>project,</w:t>
      </w:r>
      <w:r w:rsidRPr="00E00BB8">
        <w:rPr>
          <w:rFonts w:eastAsia="Calibri"/>
          <w:sz w:val="24"/>
          <w:szCs w:val="24"/>
          <w:lang w:val="en-US"/>
        </w:rPr>
        <w:t xml:space="preserve"> we will deliver four RefSets that will cat</w:t>
      </w:r>
      <w:r w:rsidR="00E00BB8">
        <w:rPr>
          <w:rFonts w:eastAsia="Calibri"/>
          <w:sz w:val="24"/>
          <w:szCs w:val="24"/>
          <w:lang w:val="en-US"/>
        </w:rPr>
        <w:t>egorize our efforts as follows</w:t>
      </w:r>
      <w:r w:rsidRPr="00E00BB8">
        <w:rPr>
          <w:rFonts w:eastAsia="Calibri"/>
          <w:sz w:val="24"/>
          <w:szCs w:val="24"/>
          <w:lang w:val="en-US"/>
        </w:rPr>
        <w:t>:</w:t>
      </w:r>
    </w:p>
    <w:p w:rsidR="00E00BB8" w:rsidRPr="00E00BB8" w:rsidRDefault="00E00BB8" w:rsidP="004C592A">
      <w:pPr>
        <w:rPr>
          <w:rFonts w:eastAsia="Calibri"/>
          <w:sz w:val="24"/>
          <w:szCs w:val="24"/>
          <w:lang w:val="en-US"/>
        </w:rPr>
      </w:pPr>
    </w:p>
    <w:p w:rsidR="00FA57C7" w:rsidRPr="00E00BB8" w:rsidRDefault="00AB2EF6" w:rsidP="00680BB9">
      <w:pPr>
        <w:pStyle w:val="ListParagraph"/>
        <w:numPr>
          <w:ilvl w:val="0"/>
          <w:numId w:val="44"/>
        </w:numPr>
        <w:rPr>
          <w:rFonts w:eastAsia="Calibri"/>
          <w:sz w:val="24"/>
          <w:szCs w:val="24"/>
          <w:lang w:val="en-US"/>
        </w:rPr>
      </w:pPr>
      <w:r>
        <w:rPr>
          <w:rFonts w:eastAsia="Calibri"/>
          <w:b/>
          <w:sz w:val="24"/>
          <w:szCs w:val="24"/>
          <w:lang w:val="en-US"/>
        </w:rPr>
        <w:t>S</w:t>
      </w:r>
      <w:r w:rsidRPr="00AB2EF6">
        <w:rPr>
          <w:rFonts w:eastAsia="Calibri"/>
          <w:b/>
          <w:sz w:val="24"/>
          <w:szCs w:val="24"/>
          <w:lang w:val="en-US"/>
        </w:rPr>
        <w:t>ymmetric Concepts</w:t>
      </w:r>
    </w:p>
    <w:p w:rsidR="00FA57C7" w:rsidRDefault="00680BB9" w:rsidP="004C592A">
      <w:pPr>
        <w:numPr>
          <w:ilvl w:val="1"/>
          <w:numId w:val="43"/>
        </w:numPr>
        <w:rPr>
          <w:rFonts w:eastAsia="Calibri"/>
          <w:sz w:val="24"/>
          <w:szCs w:val="24"/>
          <w:lang w:val="en-US"/>
        </w:rPr>
      </w:pPr>
      <w:r w:rsidRPr="00E00BB8">
        <w:rPr>
          <w:rFonts w:eastAsia="Calibri"/>
          <w:sz w:val="24"/>
          <w:szCs w:val="24"/>
          <w:lang w:val="en-US"/>
        </w:rPr>
        <w:t xml:space="preserve">A simple RefSet of </w:t>
      </w:r>
      <w:r w:rsidR="00A946A1">
        <w:rPr>
          <w:rFonts w:eastAsia="Calibri"/>
          <w:sz w:val="24"/>
          <w:szCs w:val="24"/>
          <w:lang w:val="en-US"/>
        </w:rPr>
        <w:t xml:space="preserve">symmetrical </w:t>
      </w:r>
      <w:r w:rsidRPr="009F104F">
        <w:rPr>
          <w:rFonts w:eastAsia="Calibri"/>
          <w:b/>
          <w:sz w:val="24"/>
          <w:szCs w:val="24"/>
          <w:lang w:val="en-US"/>
        </w:rPr>
        <w:t xml:space="preserve">child </w:t>
      </w:r>
      <w:r w:rsidR="00704543" w:rsidRPr="009F104F">
        <w:rPr>
          <w:rFonts w:eastAsia="Calibri"/>
          <w:b/>
          <w:sz w:val="24"/>
          <w:szCs w:val="24"/>
          <w:lang w:val="en-US"/>
        </w:rPr>
        <w:t>concepts</w:t>
      </w:r>
      <w:r w:rsidR="00704543" w:rsidRPr="00E00BB8">
        <w:rPr>
          <w:rFonts w:eastAsia="Calibri"/>
          <w:sz w:val="24"/>
          <w:szCs w:val="24"/>
          <w:lang w:val="en-US"/>
        </w:rPr>
        <w:t xml:space="preserve"> that </w:t>
      </w:r>
      <w:r w:rsidRPr="00E00BB8">
        <w:rPr>
          <w:rFonts w:eastAsia="Calibri"/>
          <w:sz w:val="24"/>
          <w:szCs w:val="24"/>
          <w:lang w:val="en-US"/>
        </w:rPr>
        <w:t>were</w:t>
      </w:r>
      <w:r w:rsidR="00704543" w:rsidRPr="00E00BB8">
        <w:rPr>
          <w:rFonts w:eastAsia="Calibri"/>
          <w:sz w:val="24"/>
          <w:szCs w:val="24"/>
          <w:lang w:val="en-US"/>
        </w:rPr>
        <w:t xml:space="preserve"> reviewed and deemed to be in the correct hierarchy</w:t>
      </w:r>
      <w:r w:rsidR="001C0B04" w:rsidRPr="00E00BB8">
        <w:rPr>
          <w:rFonts w:eastAsia="Calibri"/>
          <w:sz w:val="24"/>
          <w:szCs w:val="24"/>
          <w:lang w:val="en-US"/>
        </w:rPr>
        <w:t xml:space="preserve"> and under the correct parent</w:t>
      </w:r>
      <w:r w:rsidR="00704543" w:rsidRPr="00E00BB8">
        <w:rPr>
          <w:rFonts w:eastAsia="Calibri"/>
          <w:sz w:val="24"/>
          <w:szCs w:val="24"/>
          <w:lang w:val="en-US"/>
        </w:rPr>
        <w:t>.</w:t>
      </w:r>
    </w:p>
    <w:p w:rsidR="00E00BB8" w:rsidRPr="00E00BB8" w:rsidRDefault="00E00BB8" w:rsidP="00E00BB8">
      <w:pPr>
        <w:ind w:left="1080"/>
        <w:rPr>
          <w:rFonts w:eastAsia="Calibri"/>
          <w:sz w:val="24"/>
          <w:szCs w:val="24"/>
          <w:lang w:val="en-US"/>
        </w:rPr>
      </w:pPr>
    </w:p>
    <w:p w:rsidR="00FA57C7" w:rsidRPr="00CE6D37" w:rsidRDefault="00AB2EF6" w:rsidP="00680BB9">
      <w:pPr>
        <w:pStyle w:val="ListParagraph"/>
        <w:numPr>
          <w:ilvl w:val="0"/>
          <w:numId w:val="44"/>
        </w:numPr>
        <w:rPr>
          <w:rFonts w:eastAsia="Calibri"/>
          <w:sz w:val="24"/>
          <w:szCs w:val="24"/>
          <w:lang w:val="en-US"/>
        </w:rPr>
      </w:pPr>
      <w:r>
        <w:rPr>
          <w:rFonts w:eastAsia="Calibri"/>
          <w:b/>
          <w:sz w:val="24"/>
          <w:szCs w:val="24"/>
          <w:lang w:val="en-US"/>
        </w:rPr>
        <w:t>Non-</w:t>
      </w:r>
      <w:r w:rsidR="007C5674">
        <w:rPr>
          <w:rFonts w:eastAsia="Calibri"/>
          <w:b/>
          <w:sz w:val="24"/>
          <w:szCs w:val="24"/>
          <w:lang w:val="en-US"/>
        </w:rPr>
        <w:t>symmetric Concepts</w:t>
      </w:r>
    </w:p>
    <w:p w:rsidR="00FA57C7" w:rsidRDefault="00680BB9" w:rsidP="004C592A">
      <w:pPr>
        <w:numPr>
          <w:ilvl w:val="1"/>
          <w:numId w:val="43"/>
        </w:numPr>
        <w:rPr>
          <w:rFonts w:eastAsia="Calibri"/>
          <w:sz w:val="24"/>
          <w:szCs w:val="24"/>
          <w:lang w:val="en-US"/>
        </w:rPr>
      </w:pPr>
      <w:r w:rsidRPr="00E00BB8">
        <w:rPr>
          <w:rFonts w:eastAsia="Calibri"/>
          <w:sz w:val="24"/>
          <w:szCs w:val="24"/>
          <w:lang w:val="en-US"/>
        </w:rPr>
        <w:t xml:space="preserve">A simple RefSet of </w:t>
      </w:r>
      <w:r w:rsidR="00A946A1">
        <w:rPr>
          <w:rFonts w:eastAsia="Calibri"/>
          <w:sz w:val="24"/>
          <w:szCs w:val="24"/>
          <w:lang w:val="en-US"/>
        </w:rPr>
        <w:t xml:space="preserve">non-symmetrical </w:t>
      </w:r>
      <w:r w:rsidRPr="002F508C">
        <w:rPr>
          <w:rFonts w:eastAsia="Calibri"/>
          <w:b/>
          <w:sz w:val="24"/>
          <w:szCs w:val="24"/>
          <w:lang w:val="en-US"/>
        </w:rPr>
        <w:t xml:space="preserve">child </w:t>
      </w:r>
      <w:r w:rsidR="00704543" w:rsidRPr="002F508C">
        <w:rPr>
          <w:rFonts w:eastAsia="Calibri"/>
          <w:b/>
          <w:sz w:val="24"/>
          <w:szCs w:val="24"/>
          <w:lang w:val="en-US"/>
        </w:rPr>
        <w:t>concepts</w:t>
      </w:r>
      <w:r w:rsidR="00704543" w:rsidRPr="00E00BB8">
        <w:rPr>
          <w:rFonts w:eastAsia="Calibri"/>
          <w:sz w:val="24"/>
          <w:szCs w:val="24"/>
          <w:lang w:val="en-US"/>
        </w:rPr>
        <w:t xml:space="preserve"> that </w:t>
      </w:r>
      <w:r w:rsidRPr="00E00BB8">
        <w:rPr>
          <w:rFonts w:eastAsia="Calibri"/>
          <w:sz w:val="24"/>
          <w:szCs w:val="24"/>
          <w:lang w:val="en-US"/>
        </w:rPr>
        <w:t xml:space="preserve">were </w:t>
      </w:r>
      <w:r w:rsidR="00704543" w:rsidRPr="00E00BB8">
        <w:rPr>
          <w:rFonts w:eastAsia="Calibri"/>
          <w:sz w:val="24"/>
          <w:szCs w:val="24"/>
          <w:lang w:val="en-US"/>
        </w:rPr>
        <w:t xml:space="preserve">reviewed and deemed to be </w:t>
      </w:r>
      <w:r w:rsidR="00E00BB8">
        <w:rPr>
          <w:rFonts w:eastAsia="Calibri"/>
          <w:sz w:val="24"/>
          <w:szCs w:val="24"/>
          <w:lang w:val="en-US"/>
        </w:rPr>
        <w:t>placed</w:t>
      </w:r>
      <w:r w:rsidR="00704543" w:rsidRPr="00E00BB8">
        <w:rPr>
          <w:rFonts w:eastAsia="Calibri"/>
          <w:sz w:val="24"/>
          <w:szCs w:val="24"/>
          <w:lang w:val="en-US"/>
        </w:rPr>
        <w:t xml:space="preserve"> in the wrong hierarchy</w:t>
      </w:r>
      <w:r w:rsidR="00E00BB8">
        <w:rPr>
          <w:rFonts w:eastAsia="Calibri"/>
          <w:sz w:val="24"/>
          <w:szCs w:val="24"/>
          <w:lang w:val="en-US"/>
        </w:rPr>
        <w:t xml:space="preserve"> (under an incorrect parent)</w:t>
      </w:r>
      <w:r w:rsidR="00704543" w:rsidRPr="00E00BB8">
        <w:rPr>
          <w:rFonts w:eastAsia="Calibri"/>
          <w:sz w:val="24"/>
          <w:szCs w:val="24"/>
          <w:lang w:val="en-US"/>
        </w:rPr>
        <w:t>.</w:t>
      </w:r>
    </w:p>
    <w:p w:rsidR="00E00BB8" w:rsidRPr="00E00BB8" w:rsidRDefault="00E00BB8" w:rsidP="006E7188">
      <w:pPr>
        <w:ind w:left="1440"/>
        <w:rPr>
          <w:rFonts w:eastAsia="Calibri"/>
          <w:sz w:val="24"/>
          <w:szCs w:val="24"/>
          <w:lang w:val="en-US"/>
        </w:rPr>
      </w:pPr>
    </w:p>
    <w:p w:rsidR="00FA57C7" w:rsidRPr="00E00BB8" w:rsidRDefault="00AB2EF6" w:rsidP="00680BB9">
      <w:pPr>
        <w:pStyle w:val="ListParagraph"/>
        <w:numPr>
          <w:ilvl w:val="0"/>
          <w:numId w:val="44"/>
        </w:numPr>
        <w:rPr>
          <w:rFonts w:eastAsia="Calibri"/>
          <w:sz w:val="24"/>
          <w:szCs w:val="24"/>
          <w:lang w:val="en-US"/>
        </w:rPr>
      </w:pPr>
      <w:r>
        <w:rPr>
          <w:rFonts w:eastAsia="Calibri"/>
          <w:b/>
          <w:sz w:val="24"/>
          <w:szCs w:val="24"/>
          <w:lang w:val="en-US"/>
        </w:rPr>
        <w:t>S</w:t>
      </w:r>
      <w:r w:rsidRPr="00AB2EF6">
        <w:rPr>
          <w:rFonts w:eastAsia="Calibri"/>
          <w:b/>
          <w:sz w:val="24"/>
          <w:szCs w:val="24"/>
          <w:lang w:val="en-US"/>
        </w:rPr>
        <w:t>ymmetric Concepts</w:t>
      </w:r>
      <w:r w:rsidR="00494014">
        <w:rPr>
          <w:rFonts w:eastAsia="Calibri"/>
          <w:b/>
          <w:sz w:val="24"/>
          <w:szCs w:val="24"/>
          <w:lang w:val="en-US"/>
        </w:rPr>
        <w:t xml:space="preserve"> Children Present</w:t>
      </w:r>
    </w:p>
    <w:p w:rsidR="00FA57C7" w:rsidRDefault="00F0784B" w:rsidP="004C592A">
      <w:pPr>
        <w:numPr>
          <w:ilvl w:val="1"/>
          <w:numId w:val="43"/>
        </w:numPr>
        <w:rPr>
          <w:rFonts w:eastAsia="Calibri"/>
          <w:sz w:val="24"/>
          <w:szCs w:val="24"/>
          <w:lang w:val="en-US"/>
        </w:rPr>
      </w:pPr>
      <w:r w:rsidRPr="00E00BB8">
        <w:rPr>
          <w:rFonts w:eastAsia="Calibri"/>
          <w:sz w:val="24"/>
          <w:szCs w:val="24"/>
          <w:lang w:val="en-US"/>
        </w:rPr>
        <w:t xml:space="preserve">A simple RefSet of </w:t>
      </w:r>
      <w:r w:rsidRPr="002F508C">
        <w:rPr>
          <w:rFonts w:eastAsia="Calibri"/>
          <w:b/>
          <w:sz w:val="24"/>
          <w:szCs w:val="24"/>
          <w:lang w:val="en-US"/>
        </w:rPr>
        <w:t>parent c</w:t>
      </w:r>
      <w:r w:rsidR="00704543" w:rsidRPr="002F508C">
        <w:rPr>
          <w:rFonts w:eastAsia="Calibri"/>
          <w:b/>
          <w:sz w:val="24"/>
          <w:szCs w:val="24"/>
          <w:lang w:val="en-US"/>
        </w:rPr>
        <w:t>oncepts</w:t>
      </w:r>
      <w:r w:rsidR="00704543" w:rsidRPr="00E00BB8">
        <w:rPr>
          <w:rFonts w:eastAsia="Calibri"/>
          <w:sz w:val="24"/>
          <w:szCs w:val="24"/>
          <w:lang w:val="en-US"/>
        </w:rPr>
        <w:t xml:space="preserve"> that had correct symmetric children</w:t>
      </w:r>
    </w:p>
    <w:p w:rsidR="00E00BB8" w:rsidRPr="00E00BB8" w:rsidRDefault="00E00BB8" w:rsidP="006E7188">
      <w:pPr>
        <w:rPr>
          <w:rFonts w:eastAsia="Calibri"/>
          <w:sz w:val="24"/>
          <w:szCs w:val="24"/>
          <w:lang w:val="en-US"/>
        </w:rPr>
      </w:pPr>
    </w:p>
    <w:p w:rsidR="00FA57C7" w:rsidRPr="00E00BB8" w:rsidRDefault="00AB2EF6" w:rsidP="00680BB9">
      <w:pPr>
        <w:pStyle w:val="ListParagraph"/>
        <w:numPr>
          <w:ilvl w:val="0"/>
          <w:numId w:val="44"/>
        </w:numPr>
        <w:rPr>
          <w:rFonts w:eastAsia="Calibri"/>
          <w:sz w:val="24"/>
          <w:szCs w:val="24"/>
          <w:lang w:val="en-US"/>
        </w:rPr>
      </w:pPr>
      <w:r>
        <w:rPr>
          <w:rFonts w:eastAsia="Calibri"/>
          <w:b/>
          <w:sz w:val="24"/>
          <w:szCs w:val="24"/>
          <w:lang w:val="en-US"/>
        </w:rPr>
        <w:t>Non-</w:t>
      </w:r>
      <w:r w:rsidRPr="00AB2EF6">
        <w:rPr>
          <w:rFonts w:eastAsia="Calibri"/>
          <w:b/>
          <w:sz w:val="24"/>
          <w:szCs w:val="24"/>
          <w:lang w:val="en-US"/>
        </w:rPr>
        <w:t>symmetric Concepts</w:t>
      </w:r>
      <w:r w:rsidR="007C5674">
        <w:rPr>
          <w:rFonts w:eastAsia="Calibri"/>
          <w:b/>
          <w:sz w:val="24"/>
          <w:szCs w:val="24"/>
          <w:lang w:val="en-US"/>
        </w:rPr>
        <w:t>, Non-existent C</w:t>
      </w:r>
      <w:r w:rsidR="00494014">
        <w:rPr>
          <w:rFonts w:eastAsia="Calibri"/>
          <w:b/>
          <w:sz w:val="24"/>
          <w:szCs w:val="24"/>
          <w:lang w:val="en-US"/>
        </w:rPr>
        <w:t>hildren</w:t>
      </w:r>
    </w:p>
    <w:p w:rsidR="004C592A" w:rsidRDefault="00F0784B" w:rsidP="004C592A">
      <w:pPr>
        <w:numPr>
          <w:ilvl w:val="1"/>
          <w:numId w:val="43"/>
        </w:numPr>
        <w:rPr>
          <w:rFonts w:eastAsia="Calibri"/>
          <w:sz w:val="24"/>
          <w:szCs w:val="24"/>
          <w:lang w:val="en-US"/>
        </w:rPr>
      </w:pPr>
      <w:r w:rsidRPr="00E00BB8">
        <w:rPr>
          <w:rFonts w:eastAsia="Calibri"/>
          <w:sz w:val="24"/>
          <w:szCs w:val="24"/>
          <w:lang w:val="en-US"/>
        </w:rPr>
        <w:t xml:space="preserve">An Annotation RefSet with </w:t>
      </w:r>
      <w:r w:rsidRPr="002F508C">
        <w:rPr>
          <w:rFonts w:eastAsia="Calibri"/>
          <w:b/>
          <w:sz w:val="24"/>
          <w:szCs w:val="24"/>
          <w:lang w:val="en-US"/>
        </w:rPr>
        <w:t>p</w:t>
      </w:r>
      <w:r w:rsidR="00704543" w:rsidRPr="002F508C">
        <w:rPr>
          <w:rFonts w:eastAsia="Calibri"/>
          <w:b/>
          <w:sz w:val="24"/>
          <w:szCs w:val="24"/>
          <w:lang w:val="en-US"/>
        </w:rPr>
        <w:t xml:space="preserve">arent </w:t>
      </w:r>
      <w:r w:rsidRPr="002F508C">
        <w:rPr>
          <w:rFonts w:eastAsia="Calibri"/>
          <w:b/>
          <w:sz w:val="24"/>
          <w:szCs w:val="24"/>
          <w:lang w:val="en-US"/>
        </w:rPr>
        <w:t>c</w:t>
      </w:r>
      <w:r w:rsidR="00704543" w:rsidRPr="002F508C">
        <w:rPr>
          <w:rFonts w:eastAsia="Calibri"/>
          <w:b/>
          <w:sz w:val="24"/>
          <w:szCs w:val="24"/>
          <w:lang w:val="en-US"/>
        </w:rPr>
        <w:t>oncepts</w:t>
      </w:r>
      <w:r w:rsidR="00704543" w:rsidRPr="00E00BB8">
        <w:rPr>
          <w:rFonts w:eastAsia="Calibri"/>
          <w:sz w:val="24"/>
          <w:szCs w:val="24"/>
          <w:lang w:val="en-US"/>
        </w:rPr>
        <w:t xml:space="preserve"> that are missing symme</w:t>
      </w:r>
      <w:r w:rsidRPr="00E00BB8">
        <w:rPr>
          <w:rFonts w:eastAsia="Calibri"/>
          <w:sz w:val="24"/>
          <w:szCs w:val="24"/>
          <w:lang w:val="en-US"/>
        </w:rPr>
        <w:t>tric</w:t>
      </w:r>
      <w:r w:rsidR="00B278FA">
        <w:rPr>
          <w:rFonts w:eastAsia="Calibri"/>
          <w:sz w:val="24"/>
          <w:szCs w:val="24"/>
          <w:lang w:val="en-US"/>
        </w:rPr>
        <w:t>al</w:t>
      </w:r>
      <w:r w:rsidRPr="00E00BB8">
        <w:rPr>
          <w:rFonts w:eastAsia="Calibri"/>
          <w:sz w:val="24"/>
          <w:szCs w:val="24"/>
          <w:lang w:val="en-US"/>
        </w:rPr>
        <w:t xml:space="preserve"> children that should exist and any comments on what needs to be done to make them symmetric</w:t>
      </w:r>
      <w:r w:rsidR="00B278FA">
        <w:rPr>
          <w:rFonts w:eastAsia="Calibri"/>
          <w:sz w:val="24"/>
          <w:szCs w:val="24"/>
          <w:lang w:val="en-US"/>
        </w:rPr>
        <w:t>al</w:t>
      </w:r>
      <w:r w:rsidRPr="00E00BB8">
        <w:rPr>
          <w:rFonts w:eastAsia="Calibri"/>
          <w:sz w:val="24"/>
          <w:szCs w:val="24"/>
          <w:lang w:val="en-US"/>
        </w:rPr>
        <w:t>.</w:t>
      </w:r>
    </w:p>
    <w:p w:rsidR="00494014" w:rsidRDefault="00494014" w:rsidP="00494014">
      <w:pPr>
        <w:rPr>
          <w:rFonts w:eastAsia="Calibri"/>
          <w:sz w:val="24"/>
          <w:szCs w:val="24"/>
          <w:lang w:val="en-US"/>
        </w:rPr>
      </w:pPr>
    </w:p>
    <w:p w:rsidR="00B278FA" w:rsidRDefault="006E7188" w:rsidP="00494014">
      <w:pPr>
        <w:rPr>
          <w:rFonts w:eastAsia="Calibri"/>
          <w:b/>
          <w:sz w:val="24"/>
          <w:szCs w:val="24"/>
          <w:lang w:val="en-US"/>
        </w:rPr>
      </w:pPr>
      <w:r>
        <w:rPr>
          <w:rFonts w:eastAsia="Calibri"/>
          <w:b/>
          <w:sz w:val="24"/>
          <w:szCs w:val="24"/>
          <w:lang w:val="en-US"/>
        </w:rPr>
        <w:t>Note</w:t>
      </w:r>
      <w:r w:rsidR="00B278FA">
        <w:rPr>
          <w:rFonts w:eastAsia="Calibri"/>
          <w:b/>
          <w:sz w:val="24"/>
          <w:szCs w:val="24"/>
          <w:lang w:val="en-US"/>
        </w:rPr>
        <w:t>s</w:t>
      </w:r>
      <w:r>
        <w:rPr>
          <w:rFonts w:eastAsia="Calibri"/>
          <w:b/>
          <w:sz w:val="24"/>
          <w:szCs w:val="24"/>
          <w:lang w:val="en-US"/>
        </w:rPr>
        <w:t xml:space="preserve">: </w:t>
      </w:r>
    </w:p>
    <w:p w:rsidR="00B278FA" w:rsidRDefault="00B278FA" w:rsidP="00494014">
      <w:pPr>
        <w:rPr>
          <w:rFonts w:eastAsia="Calibri"/>
          <w:b/>
          <w:sz w:val="24"/>
          <w:szCs w:val="24"/>
          <w:lang w:val="en-US"/>
        </w:rPr>
      </w:pPr>
    </w:p>
    <w:p w:rsidR="00494014" w:rsidRPr="00B278FA" w:rsidRDefault="006E7188" w:rsidP="00B278FA">
      <w:pPr>
        <w:pStyle w:val="ListParagraph"/>
        <w:numPr>
          <w:ilvl w:val="0"/>
          <w:numId w:val="53"/>
        </w:numPr>
        <w:rPr>
          <w:rFonts w:eastAsia="Calibri"/>
          <w:sz w:val="24"/>
          <w:szCs w:val="24"/>
          <w:lang w:val="en-US"/>
        </w:rPr>
      </w:pPr>
      <w:r w:rsidRPr="00B278FA">
        <w:rPr>
          <w:rFonts w:eastAsia="Calibri"/>
          <w:sz w:val="24"/>
          <w:szCs w:val="24"/>
          <w:lang w:val="en-US"/>
        </w:rPr>
        <w:t>Overlap can exist b</w:t>
      </w:r>
      <w:r w:rsidR="00494014" w:rsidRPr="00B278FA">
        <w:rPr>
          <w:rFonts w:eastAsia="Calibri"/>
          <w:sz w:val="24"/>
          <w:szCs w:val="24"/>
          <w:lang w:val="en-US"/>
        </w:rPr>
        <w:t xml:space="preserve">etween RefSets </w:t>
      </w:r>
      <w:r w:rsidR="00D75271">
        <w:rPr>
          <w:rFonts w:eastAsia="Calibri"/>
          <w:sz w:val="24"/>
          <w:szCs w:val="24"/>
          <w:lang w:val="en-US"/>
        </w:rPr>
        <w:t>A</w:t>
      </w:r>
      <w:r w:rsidR="00494014" w:rsidRPr="00B278FA">
        <w:rPr>
          <w:rFonts w:eastAsia="Calibri"/>
          <w:sz w:val="24"/>
          <w:szCs w:val="24"/>
          <w:lang w:val="en-US"/>
        </w:rPr>
        <w:t xml:space="preserve"> and </w:t>
      </w:r>
      <w:r w:rsidR="00D75271">
        <w:rPr>
          <w:rFonts w:eastAsia="Calibri"/>
          <w:sz w:val="24"/>
          <w:szCs w:val="24"/>
          <w:lang w:val="en-US"/>
        </w:rPr>
        <w:t>C</w:t>
      </w:r>
      <w:r w:rsidR="00494014" w:rsidRPr="00B278FA">
        <w:rPr>
          <w:rFonts w:eastAsia="Calibri"/>
          <w:sz w:val="24"/>
          <w:szCs w:val="24"/>
          <w:lang w:val="en-US"/>
        </w:rPr>
        <w:t xml:space="preserve"> as well a</w:t>
      </w:r>
      <w:r w:rsidRPr="00B278FA">
        <w:rPr>
          <w:rFonts w:eastAsia="Calibri"/>
          <w:sz w:val="24"/>
          <w:szCs w:val="24"/>
          <w:lang w:val="en-US"/>
        </w:rPr>
        <w:t xml:space="preserve">s between </w:t>
      </w:r>
      <w:r w:rsidR="00D75271">
        <w:rPr>
          <w:rFonts w:eastAsia="Calibri"/>
          <w:sz w:val="24"/>
          <w:szCs w:val="24"/>
          <w:lang w:val="en-US"/>
        </w:rPr>
        <w:t>B</w:t>
      </w:r>
      <w:r w:rsidRPr="00B278FA">
        <w:rPr>
          <w:rFonts w:eastAsia="Calibri"/>
          <w:sz w:val="24"/>
          <w:szCs w:val="24"/>
          <w:lang w:val="en-US"/>
        </w:rPr>
        <w:t xml:space="preserve"> and </w:t>
      </w:r>
      <w:r w:rsidR="00D75271">
        <w:rPr>
          <w:rFonts w:eastAsia="Calibri"/>
          <w:sz w:val="24"/>
          <w:szCs w:val="24"/>
          <w:lang w:val="en-US"/>
        </w:rPr>
        <w:t>D</w:t>
      </w:r>
      <w:r w:rsidR="00494014" w:rsidRPr="00B278FA">
        <w:rPr>
          <w:rFonts w:eastAsia="Calibri"/>
          <w:sz w:val="24"/>
          <w:szCs w:val="24"/>
          <w:lang w:val="en-US"/>
        </w:rPr>
        <w:t xml:space="preserve">. </w:t>
      </w:r>
      <w:r w:rsidR="009F104F">
        <w:rPr>
          <w:rFonts w:eastAsia="Calibri"/>
          <w:sz w:val="24"/>
          <w:szCs w:val="24"/>
          <w:lang w:val="en-US"/>
        </w:rPr>
        <w:t xml:space="preserve"> For example for RefSet A, we could have “Acquired bone deformity” and “Congenital bone deformity” as inverse child concepts, where both are children of “Bone deformity.”  “Congenital bone deformity” could be a parent of a leaf node concept “Congenital deformity of femur.”  Thus, that concept is a parent concept with correct symmetric children and the parent goes into RefSet C.</w:t>
      </w:r>
    </w:p>
    <w:p w:rsidR="00494014" w:rsidRPr="00B278FA" w:rsidRDefault="00494014" w:rsidP="00B278FA">
      <w:pPr>
        <w:pStyle w:val="ListParagraph"/>
        <w:numPr>
          <w:ilvl w:val="0"/>
          <w:numId w:val="53"/>
        </w:numPr>
        <w:rPr>
          <w:rFonts w:eastAsia="Calibri"/>
          <w:sz w:val="24"/>
          <w:szCs w:val="24"/>
          <w:lang w:val="en-US"/>
        </w:rPr>
      </w:pPr>
      <w:r w:rsidRPr="00B278FA">
        <w:rPr>
          <w:rFonts w:eastAsia="Calibri"/>
          <w:sz w:val="24"/>
          <w:szCs w:val="24"/>
          <w:lang w:val="en-US"/>
        </w:rPr>
        <w:t xml:space="preserve">RefSets </w:t>
      </w:r>
      <w:r w:rsidR="00D75271">
        <w:rPr>
          <w:rFonts w:eastAsia="Calibri"/>
          <w:sz w:val="24"/>
          <w:szCs w:val="24"/>
          <w:lang w:val="en-US"/>
        </w:rPr>
        <w:t>A</w:t>
      </w:r>
      <w:r w:rsidRPr="00B278FA">
        <w:rPr>
          <w:rFonts w:eastAsia="Calibri"/>
          <w:sz w:val="24"/>
          <w:szCs w:val="24"/>
          <w:lang w:val="en-US"/>
        </w:rPr>
        <w:t xml:space="preserve"> and </w:t>
      </w:r>
      <w:r w:rsidR="00D75271">
        <w:rPr>
          <w:rFonts w:eastAsia="Calibri"/>
          <w:sz w:val="24"/>
          <w:szCs w:val="24"/>
          <w:lang w:val="en-US"/>
        </w:rPr>
        <w:t>B</w:t>
      </w:r>
      <w:r w:rsidRPr="00B278FA">
        <w:rPr>
          <w:rFonts w:eastAsia="Calibri"/>
          <w:sz w:val="24"/>
          <w:szCs w:val="24"/>
          <w:lang w:val="en-US"/>
        </w:rPr>
        <w:t xml:space="preserve"> are mutually exclusive.</w:t>
      </w:r>
    </w:p>
    <w:p w:rsidR="00494014" w:rsidRPr="00B278FA" w:rsidRDefault="00494014" w:rsidP="00B278FA">
      <w:pPr>
        <w:pStyle w:val="ListParagraph"/>
        <w:numPr>
          <w:ilvl w:val="0"/>
          <w:numId w:val="53"/>
        </w:numPr>
        <w:rPr>
          <w:rFonts w:eastAsia="Calibri"/>
          <w:sz w:val="24"/>
          <w:szCs w:val="24"/>
          <w:lang w:val="en-US"/>
        </w:rPr>
      </w:pPr>
      <w:r w:rsidRPr="00B278FA">
        <w:rPr>
          <w:rFonts w:eastAsia="Calibri"/>
          <w:sz w:val="24"/>
          <w:szCs w:val="24"/>
          <w:lang w:val="en-US"/>
        </w:rPr>
        <w:t xml:space="preserve">RefSets </w:t>
      </w:r>
      <w:r w:rsidR="00D75271">
        <w:rPr>
          <w:rFonts w:eastAsia="Calibri"/>
          <w:sz w:val="24"/>
          <w:szCs w:val="24"/>
          <w:lang w:val="en-US"/>
        </w:rPr>
        <w:t>C</w:t>
      </w:r>
      <w:r w:rsidRPr="00B278FA">
        <w:rPr>
          <w:rFonts w:eastAsia="Calibri"/>
          <w:sz w:val="24"/>
          <w:szCs w:val="24"/>
          <w:lang w:val="en-US"/>
        </w:rPr>
        <w:t xml:space="preserve"> and </w:t>
      </w:r>
      <w:r w:rsidR="00D75271">
        <w:rPr>
          <w:rFonts w:eastAsia="Calibri"/>
          <w:sz w:val="24"/>
          <w:szCs w:val="24"/>
          <w:lang w:val="en-US"/>
        </w:rPr>
        <w:t>D</w:t>
      </w:r>
      <w:r w:rsidRPr="00B278FA">
        <w:rPr>
          <w:rFonts w:eastAsia="Calibri"/>
          <w:sz w:val="24"/>
          <w:szCs w:val="24"/>
          <w:lang w:val="en-US"/>
        </w:rPr>
        <w:t xml:space="preserve"> are mutually exclusive.</w:t>
      </w:r>
    </w:p>
    <w:p w:rsidR="006D1F09" w:rsidRPr="00E00BB8" w:rsidRDefault="006D1F09" w:rsidP="006D1F09">
      <w:pPr>
        <w:rPr>
          <w:sz w:val="24"/>
          <w:szCs w:val="24"/>
        </w:rPr>
      </w:pPr>
    </w:p>
    <w:p w:rsidR="00F0784B" w:rsidRDefault="00F0784B" w:rsidP="00F23825">
      <w:pPr>
        <w:pStyle w:val="Heading1"/>
        <w:numPr>
          <w:ilvl w:val="0"/>
          <w:numId w:val="7"/>
        </w:numPr>
        <w:rPr>
          <w:rFonts w:ascii="Arial" w:eastAsia="Calibri" w:hAnsi="Arial" w:cs="Arial"/>
          <w:sz w:val="28"/>
          <w:szCs w:val="28"/>
          <w:lang w:val="en-US"/>
        </w:rPr>
      </w:pPr>
      <w:bookmarkStart w:id="22" w:name="_Toc257170"/>
      <w:r w:rsidRPr="00F23825">
        <w:rPr>
          <w:rFonts w:ascii="Arial" w:eastAsia="Calibri" w:hAnsi="Arial" w:cs="Arial"/>
          <w:sz w:val="28"/>
          <w:szCs w:val="28"/>
          <w:lang w:val="en-US"/>
        </w:rPr>
        <w:t xml:space="preserve">Rules for </w:t>
      </w:r>
      <w:r w:rsidR="00B278FA">
        <w:rPr>
          <w:rFonts w:ascii="Arial" w:eastAsia="Calibri" w:hAnsi="Arial" w:cs="Arial"/>
          <w:sz w:val="28"/>
          <w:szCs w:val="28"/>
          <w:lang w:val="en-US"/>
        </w:rPr>
        <w:t>P</w:t>
      </w:r>
      <w:r w:rsidRPr="00F23825">
        <w:rPr>
          <w:rFonts w:ascii="Arial" w:eastAsia="Calibri" w:hAnsi="Arial" w:cs="Arial"/>
          <w:sz w:val="28"/>
          <w:szCs w:val="28"/>
          <w:lang w:val="en-US"/>
        </w:rPr>
        <w:t xml:space="preserve">lacing </w:t>
      </w:r>
      <w:r w:rsidR="00B278FA">
        <w:rPr>
          <w:rFonts w:ascii="Arial" w:eastAsia="Calibri" w:hAnsi="Arial" w:cs="Arial"/>
          <w:sz w:val="28"/>
          <w:szCs w:val="28"/>
          <w:lang w:val="en-US"/>
        </w:rPr>
        <w:t>C</w:t>
      </w:r>
      <w:r w:rsidRPr="00F23825">
        <w:rPr>
          <w:rFonts w:ascii="Arial" w:eastAsia="Calibri" w:hAnsi="Arial" w:cs="Arial"/>
          <w:sz w:val="28"/>
          <w:szCs w:val="28"/>
          <w:lang w:val="en-US"/>
        </w:rPr>
        <w:t>oncepts in the RefSets</w:t>
      </w:r>
      <w:bookmarkEnd w:id="22"/>
    </w:p>
    <w:p w:rsidR="00F23825" w:rsidRDefault="00F23825" w:rsidP="00F23825">
      <w:pPr>
        <w:rPr>
          <w:lang w:val="en-US"/>
        </w:rPr>
      </w:pPr>
    </w:p>
    <w:p w:rsidR="00F23825" w:rsidRPr="00B278FA" w:rsidRDefault="00AA5755" w:rsidP="00F23825">
      <w:pPr>
        <w:rPr>
          <w:sz w:val="24"/>
          <w:szCs w:val="24"/>
          <w:lang w:val="en-US"/>
        </w:rPr>
      </w:pPr>
      <w:r w:rsidRPr="00B278FA">
        <w:rPr>
          <w:b/>
          <w:sz w:val="24"/>
          <w:szCs w:val="24"/>
          <w:lang w:val="en-US"/>
        </w:rPr>
        <w:t>Note</w:t>
      </w:r>
      <w:r w:rsidRPr="00B278FA">
        <w:rPr>
          <w:sz w:val="24"/>
          <w:szCs w:val="24"/>
          <w:lang w:val="en-US"/>
        </w:rPr>
        <w:t>: For this “symmetric modeling” review, we only consider concepts “incorrectly modeled” if the incorrect modeling pertains to symmetry. If concepts have other – unrelated – modeling issues, they are not referenced as “incorrectly modeled”.</w:t>
      </w:r>
    </w:p>
    <w:p w:rsidR="00AA5755" w:rsidRDefault="00AA5755" w:rsidP="00F23825">
      <w:pPr>
        <w:rPr>
          <w:lang w:val="en-US"/>
        </w:rPr>
      </w:pPr>
    </w:p>
    <w:p w:rsidR="00AA5755" w:rsidRPr="00F23825" w:rsidRDefault="00AA5755" w:rsidP="00F23825">
      <w:pPr>
        <w:rPr>
          <w:lang w:val="en-US"/>
        </w:rPr>
      </w:pPr>
    </w:p>
    <w:p w:rsidR="006D1F09" w:rsidRPr="00E00BB8" w:rsidRDefault="006D1F09" w:rsidP="006D1F09">
      <w:pPr>
        <w:pStyle w:val="ListParagraph"/>
        <w:numPr>
          <w:ilvl w:val="0"/>
          <w:numId w:val="42"/>
        </w:numPr>
        <w:spacing w:line="259" w:lineRule="auto"/>
        <w:jc w:val="left"/>
        <w:rPr>
          <w:sz w:val="24"/>
          <w:szCs w:val="24"/>
        </w:rPr>
      </w:pPr>
      <w:r w:rsidRPr="00E00BB8">
        <w:rPr>
          <w:sz w:val="24"/>
          <w:szCs w:val="24"/>
        </w:rPr>
        <w:t>Inverse concepts</w:t>
      </w:r>
    </w:p>
    <w:p w:rsidR="006D1F09" w:rsidRDefault="00F23825" w:rsidP="006D1F09">
      <w:pPr>
        <w:pStyle w:val="ListParagraph"/>
        <w:numPr>
          <w:ilvl w:val="1"/>
          <w:numId w:val="42"/>
        </w:numPr>
        <w:spacing w:line="259" w:lineRule="auto"/>
        <w:jc w:val="left"/>
        <w:rPr>
          <w:sz w:val="24"/>
          <w:szCs w:val="24"/>
        </w:rPr>
      </w:pPr>
      <w:r>
        <w:rPr>
          <w:sz w:val="24"/>
          <w:szCs w:val="24"/>
        </w:rPr>
        <w:t>If an i</w:t>
      </w:r>
      <w:r w:rsidR="004C592A" w:rsidRPr="00E00BB8">
        <w:rPr>
          <w:sz w:val="24"/>
          <w:szCs w:val="24"/>
        </w:rPr>
        <w:t xml:space="preserve">nverse concept </w:t>
      </w:r>
      <w:r w:rsidR="006D1F09" w:rsidRPr="00E00BB8">
        <w:rPr>
          <w:sz w:val="24"/>
          <w:szCs w:val="24"/>
        </w:rPr>
        <w:t>ha</w:t>
      </w:r>
      <w:r w:rsidR="004C592A" w:rsidRPr="00E00BB8">
        <w:rPr>
          <w:sz w:val="24"/>
          <w:szCs w:val="24"/>
        </w:rPr>
        <w:t>s</w:t>
      </w:r>
      <w:r w:rsidR="006D1F09" w:rsidRPr="00E00BB8">
        <w:rPr>
          <w:sz w:val="24"/>
          <w:szCs w:val="24"/>
        </w:rPr>
        <w:t xml:space="preserve"> an existing opposite</w:t>
      </w:r>
      <w:r w:rsidR="004C592A" w:rsidRPr="00E00BB8">
        <w:rPr>
          <w:sz w:val="24"/>
          <w:szCs w:val="24"/>
        </w:rPr>
        <w:t xml:space="preserve"> concept and it is in</w:t>
      </w:r>
      <w:r>
        <w:rPr>
          <w:sz w:val="24"/>
          <w:szCs w:val="24"/>
        </w:rPr>
        <w:t xml:space="preserve"> the appropriate hierarchy, </w:t>
      </w:r>
      <w:r w:rsidR="004C592A" w:rsidRPr="00E00BB8">
        <w:rPr>
          <w:sz w:val="24"/>
          <w:szCs w:val="24"/>
        </w:rPr>
        <w:t xml:space="preserve">it </w:t>
      </w:r>
      <w:r w:rsidR="00F0784B" w:rsidRPr="00E00BB8">
        <w:rPr>
          <w:sz w:val="24"/>
          <w:szCs w:val="24"/>
        </w:rPr>
        <w:t>was</w:t>
      </w:r>
      <w:r w:rsidR="004C592A" w:rsidRPr="00E00BB8">
        <w:rPr>
          <w:sz w:val="24"/>
          <w:szCs w:val="24"/>
        </w:rPr>
        <w:t xml:space="preserve"> considered </w:t>
      </w:r>
      <w:r w:rsidR="00001A4B" w:rsidRPr="00E00BB8">
        <w:rPr>
          <w:sz w:val="24"/>
          <w:szCs w:val="24"/>
        </w:rPr>
        <w:t>Symmetric</w:t>
      </w:r>
      <w:r w:rsidR="004C592A" w:rsidRPr="00E00BB8">
        <w:rPr>
          <w:sz w:val="24"/>
          <w:szCs w:val="24"/>
        </w:rPr>
        <w:t xml:space="preserve"> Correct</w:t>
      </w:r>
      <w:r w:rsidR="004C592A" w:rsidRPr="00F5035A">
        <w:rPr>
          <w:sz w:val="24"/>
          <w:szCs w:val="24"/>
          <w:lang w:val="en-US"/>
        </w:rPr>
        <w:t xml:space="preserve"> </w:t>
      </w:r>
      <w:r w:rsidR="00001A4B" w:rsidRPr="00F5035A">
        <w:rPr>
          <w:sz w:val="24"/>
          <w:szCs w:val="24"/>
          <w:lang w:val="en-US"/>
        </w:rPr>
        <w:t>Modeling</w:t>
      </w:r>
      <w:r w:rsidR="005E58ED">
        <w:rPr>
          <w:sz w:val="24"/>
          <w:szCs w:val="24"/>
        </w:rPr>
        <w:t xml:space="preserve"> and placed in the “Symmetric </w:t>
      </w:r>
      <w:r w:rsidR="00B278FA">
        <w:rPr>
          <w:sz w:val="24"/>
          <w:szCs w:val="24"/>
        </w:rPr>
        <w:t>Concepts</w:t>
      </w:r>
      <w:r w:rsidR="005E58ED">
        <w:rPr>
          <w:sz w:val="24"/>
          <w:szCs w:val="24"/>
        </w:rPr>
        <w:t>” RefSet</w:t>
      </w:r>
      <w:r w:rsidR="004C592A" w:rsidRPr="00E00BB8">
        <w:rPr>
          <w:sz w:val="24"/>
          <w:szCs w:val="24"/>
        </w:rPr>
        <w:t>.</w:t>
      </w:r>
    </w:p>
    <w:p w:rsidR="00F23825" w:rsidRPr="00F23825" w:rsidRDefault="00F23825" w:rsidP="00F23825">
      <w:pPr>
        <w:spacing w:line="259" w:lineRule="auto"/>
        <w:ind w:left="1080"/>
        <w:jc w:val="left"/>
        <w:rPr>
          <w:sz w:val="24"/>
          <w:szCs w:val="24"/>
        </w:rPr>
      </w:pPr>
    </w:p>
    <w:p w:rsidR="004C592A" w:rsidRDefault="004C592A" w:rsidP="006D1F09">
      <w:pPr>
        <w:pStyle w:val="ListParagraph"/>
        <w:numPr>
          <w:ilvl w:val="1"/>
          <w:numId w:val="42"/>
        </w:numPr>
        <w:spacing w:line="259" w:lineRule="auto"/>
        <w:jc w:val="left"/>
        <w:rPr>
          <w:sz w:val="24"/>
          <w:szCs w:val="24"/>
        </w:rPr>
      </w:pPr>
      <w:r w:rsidRPr="00E00BB8">
        <w:rPr>
          <w:sz w:val="24"/>
          <w:szCs w:val="24"/>
        </w:rPr>
        <w:t>I</w:t>
      </w:r>
      <w:r w:rsidR="00F23825">
        <w:rPr>
          <w:sz w:val="24"/>
          <w:szCs w:val="24"/>
        </w:rPr>
        <w:t>f an i</w:t>
      </w:r>
      <w:r w:rsidRPr="00E00BB8">
        <w:rPr>
          <w:sz w:val="24"/>
          <w:szCs w:val="24"/>
        </w:rPr>
        <w:t xml:space="preserve">nverse concept has an existing opposite concept and it is in the wrong </w:t>
      </w:r>
      <w:r w:rsidR="00001A4B" w:rsidRPr="00E00BB8">
        <w:rPr>
          <w:sz w:val="24"/>
          <w:szCs w:val="24"/>
        </w:rPr>
        <w:t>hierarchy,</w:t>
      </w:r>
      <w:r w:rsidR="00F0784B" w:rsidRPr="00E00BB8">
        <w:rPr>
          <w:sz w:val="24"/>
          <w:szCs w:val="24"/>
        </w:rPr>
        <w:t xml:space="preserve"> it was considered </w:t>
      </w:r>
      <w:r w:rsidR="00001A4B" w:rsidRPr="00E00BB8">
        <w:rPr>
          <w:sz w:val="24"/>
          <w:szCs w:val="24"/>
        </w:rPr>
        <w:t>Symmetric</w:t>
      </w:r>
      <w:r w:rsidR="00F0784B" w:rsidRPr="00E00BB8">
        <w:rPr>
          <w:sz w:val="24"/>
          <w:szCs w:val="24"/>
        </w:rPr>
        <w:t xml:space="preserve"> Incorrect</w:t>
      </w:r>
      <w:r w:rsidR="00F0784B" w:rsidRPr="00F5035A">
        <w:rPr>
          <w:sz w:val="24"/>
          <w:szCs w:val="24"/>
          <w:lang w:val="en-US"/>
        </w:rPr>
        <w:t xml:space="preserve"> </w:t>
      </w:r>
      <w:r w:rsidR="00001A4B" w:rsidRPr="00F5035A">
        <w:rPr>
          <w:sz w:val="24"/>
          <w:szCs w:val="24"/>
          <w:lang w:val="en-US"/>
        </w:rPr>
        <w:t>Modeling</w:t>
      </w:r>
      <w:r w:rsidR="005E58ED">
        <w:rPr>
          <w:sz w:val="24"/>
          <w:szCs w:val="24"/>
        </w:rPr>
        <w:t xml:space="preserve"> and placed in the “</w:t>
      </w:r>
      <w:r w:rsidR="00B278FA">
        <w:rPr>
          <w:sz w:val="24"/>
          <w:szCs w:val="24"/>
        </w:rPr>
        <w:t>Non-</w:t>
      </w:r>
      <w:r w:rsidR="005E58ED">
        <w:rPr>
          <w:sz w:val="24"/>
          <w:szCs w:val="24"/>
        </w:rPr>
        <w:t xml:space="preserve">Symmetric </w:t>
      </w:r>
      <w:r w:rsidR="00B278FA">
        <w:rPr>
          <w:sz w:val="24"/>
          <w:szCs w:val="24"/>
        </w:rPr>
        <w:t>Concepts</w:t>
      </w:r>
      <w:r w:rsidR="005E58ED">
        <w:rPr>
          <w:sz w:val="24"/>
          <w:szCs w:val="24"/>
        </w:rPr>
        <w:t>” RefSet</w:t>
      </w:r>
      <w:r w:rsidR="00F0784B" w:rsidRPr="00E00BB8">
        <w:rPr>
          <w:sz w:val="24"/>
          <w:szCs w:val="24"/>
        </w:rPr>
        <w:t>.</w:t>
      </w:r>
    </w:p>
    <w:p w:rsidR="00EB5F5E" w:rsidRDefault="00EB5F5E">
      <w:pPr>
        <w:spacing w:after="200" w:line="276" w:lineRule="auto"/>
        <w:jc w:val="left"/>
        <w:rPr>
          <w:sz w:val="24"/>
          <w:szCs w:val="24"/>
        </w:rPr>
      </w:pPr>
      <w:r>
        <w:rPr>
          <w:sz w:val="24"/>
          <w:szCs w:val="24"/>
        </w:rPr>
        <w:br w:type="page"/>
      </w:r>
    </w:p>
    <w:p w:rsidR="005E58ED" w:rsidRDefault="006D1F09" w:rsidP="00E65FF3">
      <w:pPr>
        <w:pStyle w:val="ListParagraph"/>
        <w:numPr>
          <w:ilvl w:val="0"/>
          <w:numId w:val="42"/>
        </w:numPr>
        <w:rPr>
          <w:sz w:val="24"/>
          <w:szCs w:val="24"/>
        </w:rPr>
      </w:pPr>
      <w:r w:rsidRPr="00E00BB8">
        <w:rPr>
          <w:sz w:val="24"/>
          <w:szCs w:val="24"/>
        </w:rPr>
        <w:t>Parents of leaf concepts (concepts with only one child)</w:t>
      </w:r>
      <w:r w:rsidR="005E58ED">
        <w:rPr>
          <w:sz w:val="24"/>
          <w:szCs w:val="24"/>
        </w:rPr>
        <w:t>:</w:t>
      </w:r>
    </w:p>
    <w:p w:rsidR="006D1F09" w:rsidRPr="00E00BB8" w:rsidRDefault="006D1F09" w:rsidP="00E5374C">
      <w:pPr>
        <w:pStyle w:val="ListParagraph"/>
        <w:rPr>
          <w:sz w:val="24"/>
          <w:szCs w:val="24"/>
        </w:rPr>
      </w:pPr>
    </w:p>
    <w:p w:rsidR="00F23825" w:rsidRDefault="00FE4C43" w:rsidP="005E58ED">
      <w:pPr>
        <w:pStyle w:val="ListParagraph"/>
        <w:numPr>
          <w:ilvl w:val="1"/>
          <w:numId w:val="42"/>
        </w:numPr>
        <w:spacing w:line="259" w:lineRule="auto"/>
        <w:jc w:val="left"/>
        <w:rPr>
          <w:sz w:val="24"/>
          <w:szCs w:val="24"/>
        </w:rPr>
      </w:pPr>
      <w:r w:rsidRPr="005E58ED">
        <w:rPr>
          <w:sz w:val="24"/>
          <w:szCs w:val="24"/>
        </w:rPr>
        <w:t>If the child is in the correct hierarchy</w:t>
      </w:r>
      <w:r w:rsidR="005E58ED" w:rsidRPr="005E58ED">
        <w:rPr>
          <w:sz w:val="24"/>
          <w:szCs w:val="24"/>
        </w:rPr>
        <w:t xml:space="preserve"> </w:t>
      </w:r>
      <w:r w:rsidR="005E58ED">
        <w:rPr>
          <w:sz w:val="24"/>
          <w:szCs w:val="24"/>
        </w:rPr>
        <w:t>a</w:t>
      </w:r>
      <w:r w:rsidR="005E58ED" w:rsidRPr="005E58ED">
        <w:rPr>
          <w:sz w:val="24"/>
          <w:szCs w:val="24"/>
        </w:rPr>
        <w:t xml:space="preserve">nd </w:t>
      </w:r>
      <w:r w:rsidR="00B278FA">
        <w:rPr>
          <w:sz w:val="24"/>
          <w:szCs w:val="24"/>
        </w:rPr>
        <w:t>is</w:t>
      </w:r>
      <w:r w:rsidR="006D1F09" w:rsidRPr="005E58ED">
        <w:rPr>
          <w:sz w:val="24"/>
          <w:szCs w:val="24"/>
          <w:lang w:val="en-US"/>
        </w:rPr>
        <w:t xml:space="preserve"> </w:t>
      </w:r>
      <w:r w:rsidR="00F23825" w:rsidRPr="005E58ED">
        <w:rPr>
          <w:sz w:val="24"/>
          <w:szCs w:val="24"/>
          <w:lang w:val="en-US"/>
        </w:rPr>
        <w:t>model</w:t>
      </w:r>
      <w:r w:rsidR="00001A4B" w:rsidRPr="005E58ED">
        <w:rPr>
          <w:sz w:val="24"/>
          <w:szCs w:val="24"/>
          <w:lang w:val="en-US"/>
        </w:rPr>
        <w:t>ed</w:t>
      </w:r>
      <w:r w:rsidR="006D1F09" w:rsidRPr="005E58ED">
        <w:rPr>
          <w:sz w:val="24"/>
          <w:szCs w:val="24"/>
        </w:rPr>
        <w:t xml:space="preserve"> correctly</w:t>
      </w:r>
      <w:r w:rsidR="005E58ED">
        <w:rPr>
          <w:sz w:val="24"/>
          <w:szCs w:val="24"/>
        </w:rPr>
        <w:t xml:space="preserve">, it was considered Symmetric Correct Modeling and placed in the “Symmetric </w:t>
      </w:r>
      <w:r w:rsidR="002E4E9F">
        <w:rPr>
          <w:sz w:val="24"/>
          <w:szCs w:val="24"/>
        </w:rPr>
        <w:t>Concepts Children Present</w:t>
      </w:r>
      <w:r w:rsidR="005E58ED">
        <w:rPr>
          <w:sz w:val="24"/>
          <w:szCs w:val="24"/>
        </w:rPr>
        <w:t>” RefSet.</w:t>
      </w:r>
    </w:p>
    <w:p w:rsidR="008E13EB" w:rsidRPr="005E58ED" w:rsidRDefault="008E13EB" w:rsidP="005E58ED">
      <w:pPr>
        <w:pStyle w:val="ListParagraph"/>
        <w:numPr>
          <w:ilvl w:val="1"/>
          <w:numId w:val="42"/>
        </w:numPr>
        <w:spacing w:line="259" w:lineRule="auto"/>
        <w:jc w:val="left"/>
        <w:rPr>
          <w:sz w:val="24"/>
          <w:szCs w:val="24"/>
        </w:rPr>
      </w:pPr>
      <w:r>
        <w:rPr>
          <w:sz w:val="24"/>
          <w:szCs w:val="24"/>
        </w:rPr>
        <w:t xml:space="preserve">If the child does not exist or is </w:t>
      </w:r>
      <w:r w:rsidR="009F104F">
        <w:rPr>
          <w:sz w:val="24"/>
          <w:szCs w:val="24"/>
        </w:rPr>
        <w:t xml:space="preserve">incorrectly </w:t>
      </w:r>
      <w:r>
        <w:rPr>
          <w:sz w:val="24"/>
          <w:szCs w:val="24"/>
        </w:rPr>
        <w:t>modeled, it was considered non-symmetric and placed in the “Non-symmetric Concepts, Non-existent Children” RefSet.</w:t>
      </w:r>
    </w:p>
    <w:p w:rsidR="009F104F" w:rsidRDefault="009F104F" w:rsidP="002F508C">
      <w:pPr>
        <w:spacing w:line="259" w:lineRule="auto"/>
        <w:ind w:left="1440"/>
        <w:jc w:val="left"/>
        <w:rPr>
          <w:b/>
          <w:sz w:val="24"/>
          <w:szCs w:val="24"/>
        </w:rPr>
      </w:pPr>
    </w:p>
    <w:p w:rsidR="006D1F09" w:rsidRPr="002C0F78" w:rsidRDefault="00BF11D4" w:rsidP="002F508C">
      <w:pPr>
        <w:spacing w:line="259" w:lineRule="auto"/>
        <w:ind w:left="1440"/>
        <w:jc w:val="left"/>
        <w:rPr>
          <w:b/>
          <w:i/>
          <w:sz w:val="24"/>
          <w:szCs w:val="24"/>
        </w:rPr>
      </w:pPr>
      <w:r w:rsidRPr="002F508C">
        <w:rPr>
          <w:b/>
          <w:sz w:val="24"/>
          <w:szCs w:val="24"/>
        </w:rPr>
        <w:t>Note:</w:t>
      </w:r>
      <w:r>
        <w:rPr>
          <w:sz w:val="24"/>
          <w:szCs w:val="24"/>
        </w:rPr>
        <w:t xml:space="preserve"> </w:t>
      </w:r>
      <w:r w:rsidR="006D1F09" w:rsidRPr="002F508C">
        <w:rPr>
          <w:sz w:val="24"/>
          <w:szCs w:val="24"/>
        </w:rPr>
        <w:t>“correct</w:t>
      </w:r>
      <w:r w:rsidR="006D1F09" w:rsidRPr="002F508C">
        <w:rPr>
          <w:sz w:val="24"/>
          <w:szCs w:val="24"/>
          <w:lang w:val="en-US"/>
        </w:rPr>
        <w:t xml:space="preserve"> </w:t>
      </w:r>
      <w:r w:rsidR="00F23825" w:rsidRPr="002F508C">
        <w:rPr>
          <w:sz w:val="24"/>
          <w:szCs w:val="24"/>
          <w:lang w:val="en-US"/>
        </w:rPr>
        <w:t>model</w:t>
      </w:r>
      <w:r w:rsidR="00001A4B" w:rsidRPr="002F508C">
        <w:rPr>
          <w:sz w:val="24"/>
          <w:szCs w:val="24"/>
          <w:lang w:val="en-US"/>
        </w:rPr>
        <w:t>ing</w:t>
      </w:r>
      <w:r w:rsidR="006D1F09" w:rsidRPr="002F508C">
        <w:rPr>
          <w:sz w:val="24"/>
          <w:szCs w:val="24"/>
        </w:rPr>
        <w:t>” only applies to the correct inferred view for this concept as it pertains to symmetry</w:t>
      </w:r>
      <w:r>
        <w:rPr>
          <w:sz w:val="24"/>
          <w:szCs w:val="24"/>
        </w:rPr>
        <w:t xml:space="preserve">. </w:t>
      </w:r>
      <w:r w:rsidR="006D1F09" w:rsidRPr="002C0F78">
        <w:rPr>
          <w:b/>
          <w:i/>
          <w:sz w:val="24"/>
          <w:szCs w:val="24"/>
        </w:rPr>
        <w:t>If a concept has other</w:t>
      </w:r>
      <w:r w:rsidR="006D1F09" w:rsidRPr="002C0F78">
        <w:rPr>
          <w:b/>
          <w:i/>
          <w:sz w:val="24"/>
          <w:szCs w:val="24"/>
          <w:lang w:val="en-US"/>
        </w:rPr>
        <w:t xml:space="preserve"> </w:t>
      </w:r>
      <w:r w:rsidR="00F23825" w:rsidRPr="002C0F78">
        <w:rPr>
          <w:b/>
          <w:i/>
          <w:sz w:val="24"/>
          <w:szCs w:val="24"/>
          <w:lang w:val="en-US"/>
        </w:rPr>
        <w:t>mode</w:t>
      </w:r>
      <w:r w:rsidR="00001A4B" w:rsidRPr="002C0F78">
        <w:rPr>
          <w:b/>
          <w:i/>
          <w:sz w:val="24"/>
          <w:szCs w:val="24"/>
          <w:lang w:val="en-US"/>
        </w:rPr>
        <w:t>ling</w:t>
      </w:r>
      <w:r w:rsidR="006D1F09" w:rsidRPr="002C0F78">
        <w:rPr>
          <w:b/>
          <w:i/>
          <w:sz w:val="24"/>
          <w:szCs w:val="24"/>
        </w:rPr>
        <w:t xml:space="preserve"> problems, it is not marked as “incorrectly</w:t>
      </w:r>
      <w:r w:rsidR="006D1F09" w:rsidRPr="002C0F78">
        <w:rPr>
          <w:b/>
          <w:i/>
          <w:sz w:val="24"/>
          <w:szCs w:val="24"/>
          <w:lang w:val="en-US"/>
        </w:rPr>
        <w:t xml:space="preserve"> </w:t>
      </w:r>
      <w:r w:rsidR="00001A4B" w:rsidRPr="002C0F78">
        <w:rPr>
          <w:b/>
          <w:i/>
          <w:sz w:val="24"/>
          <w:szCs w:val="24"/>
          <w:lang w:val="en-US"/>
        </w:rPr>
        <w:t>modeled</w:t>
      </w:r>
      <w:r w:rsidR="006D1F09" w:rsidRPr="002C0F78">
        <w:rPr>
          <w:b/>
          <w:i/>
          <w:sz w:val="24"/>
          <w:szCs w:val="24"/>
        </w:rPr>
        <w:t>”.</w:t>
      </w:r>
    </w:p>
    <w:p w:rsidR="006D1F09" w:rsidRPr="00F23825" w:rsidRDefault="006D1F09" w:rsidP="006D1F09">
      <w:pPr>
        <w:rPr>
          <w:sz w:val="24"/>
          <w:szCs w:val="24"/>
        </w:rPr>
      </w:pPr>
    </w:p>
    <w:p w:rsidR="00EC45A6" w:rsidRPr="00EC45A6" w:rsidRDefault="00EC45A6" w:rsidP="00EC45A6">
      <w:pPr>
        <w:pStyle w:val="Heading1"/>
        <w:numPr>
          <w:ilvl w:val="0"/>
          <w:numId w:val="7"/>
        </w:numPr>
        <w:rPr>
          <w:rFonts w:ascii="Arial" w:eastAsia="Calibri" w:hAnsi="Arial" w:cs="Arial"/>
          <w:sz w:val="28"/>
          <w:szCs w:val="28"/>
          <w:lang w:val="en-US"/>
        </w:rPr>
      </w:pPr>
      <w:bookmarkStart w:id="23" w:name="_Toc257171"/>
      <w:r w:rsidRPr="00EC45A6">
        <w:rPr>
          <w:rFonts w:ascii="Arial" w:eastAsia="Calibri" w:hAnsi="Arial" w:cs="Arial"/>
          <w:sz w:val="28"/>
          <w:szCs w:val="28"/>
          <w:lang w:val="en-US"/>
        </w:rPr>
        <w:t>Other Symmetry Issues</w:t>
      </w:r>
      <w:bookmarkEnd w:id="23"/>
    </w:p>
    <w:p w:rsidR="006D1F09" w:rsidRDefault="006D1F09" w:rsidP="006D1F09">
      <w:pPr>
        <w:rPr>
          <w:sz w:val="24"/>
          <w:szCs w:val="24"/>
        </w:rPr>
      </w:pPr>
    </w:p>
    <w:p w:rsidR="00BF11D4" w:rsidRDefault="00553CE4" w:rsidP="006D1F09">
      <w:pPr>
        <w:rPr>
          <w:sz w:val="24"/>
          <w:szCs w:val="24"/>
        </w:rPr>
      </w:pPr>
      <w:r>
        <w:rPr>
          <w:sz w:val="24"/>
          <w:szCs w:val="24"/>
        </w:rPr>
        <w:t>During</w:t>
      </w:r>
      <w:r w:rsidR="00BF11D4">
        <w:rPr>
          <w:sz w:val="24"/>
          <w:szCs w:val="24"/>
        </w:rPr>
        <w:t xml:space="preserve"> our </w:t>
      </w:r>
      <w:r w:rsidR="00F5035A">
        <w:rPr>
          <w:sz w:val="24"/>
          <w:szCs w:val="24"/>
        </w:rPr>
        <w:t>review,</w:t>
      </w:r>
      <w:r w:rsidR="00BF11D4">
        <w:rPr>
          <w:sz w:val="24"/>
          <w:szCs w:val="24"/>
        </w:rPr>
        <w:t xml:space="preserve"> we identified another symmetry issue</w:t>
      </w:r>
      <w:r>
        <w:rPr>
          <w:sz w:val="24"/>
          <w:szCs w:val="24"/>
        </w:rPr>
        <w:t>, as shown below</w:t>
      </w:r>
      <w:r w:rsidR="00BF11D4">
        <w:rPr>
          <w:sz w:val="24"/>
          <w:szCs w:val="24"/>
        </w:rPr>
        <w:t>, which was out of scope for this deliverable, but could possibly be proposed to the IHTSDO as an area of content to be reviewed and edited to achieve consistency.</w:t>
      </w:r>
    </w:p>
    <w:p w:rsidR="00BF11D4" w:rsidRPr="00F23825" w:rsidRDefault="00BF11D4" w:rsidP="006D1F09">
      <w:pPr>
        <w:rPr>
          <w:sz w:val="24"/>
          <w:szCs w:val="24"/>
        </w:rPr>
      </w:pPr>
    </w:p>
    <w:p w:rsidR="006D1F09" w:rsidRDefault="007A6E81" w:rsidP="006D1F09">
      <w:pPr>
        <w:pStyle w:val="ListParagraph"/>
        <w:numPr>
          <w:ilvl w:val="0"/>
          <w:numId w:val="41"/>
        </w:numPr>
        <w:spacing w:line="259" w:lineRule="auto"/>
        <w:jc w:val="left"/>
        <w:rPr>
          <w:sz w:val="24"/>
          <w:szCs w:val="24"/>
        </w:rPr>
      </w:pPr>
      <w:r w:rsidRPr="00F23825">
        <w:rPr>
          <w:sz w:val="24"/>
          <w:szCs w:val="24"/>
        </w:rPr>
        <w:t xml:space="preserve"> Clinical Course vs. Associated Morphology</w:t>
      </w:r>
    </w:p>
    <w:p w:rsidR="00F23825" w:rsidRDefault="00F23825" w:rsidP="00F23825">
      <w:pPr>
        <w:spacing w:line="259" w:lineRule="auto"/>
        <w:jc w:val="left"/>
        <w:rPr>
          <w:sz w:val="24"/>
          <w:szCs w:val="24"/>
        </w:rPr>
      </w:pPr>
    </w:p>
    <w:p w:rsidR="00F23825" w:rsidRDefault="00F23825" w:rsidP="00F23825">
      <w:pPr>
        <w:spacing w:line="259" w:lineRule="auto"/>
        <w:ind w:left="720"/>
        <w:jc w:val="left"/>
        <w:rPr>
          <w:sz w:val="24"/>
          <w:szCs w:val="24"/>
        </w:rPr>
      </w:pPr>
      <w:r>
        <w:rPr>
          <w:sz w:val="24"/>
          <w:szCs w:val="24"/>
        </w:rPr>
        <w:t>Throughout SNOMED, inconsistent</w:t>
      </w:r>
      <w:r w:rsidRPr="0089481F">
        <w:rPr>
          <w:sz w:val="24"/>
          <w:szCs w:val="24"/>
          <w:lang w:val="en-US"/>
        </w:rPr>
        <w:t xml:space="preserve"> modeling</w:t>
      </w:r>
      <w:r>
        <w:rPr>
          <w:sz w:val="24"/>
          <w:szCs w:val="24"/>
        </w:rPr>
        <w:t xml:space="preserve"> using attributes “clinical course” and “associated morphology” exists.</w:t>
      </w:r>
    </w:p>
    <w:p w:rsidR="00F23825" w:rsidRDefault="00F23825" w:rsidP="00F23825">
      <w:pPr>
        <w:spacing w:line="259" w:lineRule="auto"/>
        <w:ind w:left="720"/>
        <w:jc w:val="left"/>
        <w:rPr>
          <w:sz w:val="24"/>
          <w:szCs w:val="24"/>
        </w:rPr>
      </w:pPr>
    </w:p>
    <w:p w:rsidR="00F23825" w:rsidRDefault="00F23825" w:rsidP="00F23825">
      <w:pPr>
        <w:spacing w:line="259" w:lineRule="auto"/>
        <w:ind w:left="720"/>
        <w:jc w:val="left"/>
        <w:rPr>
          <w:sz w:val="24"/>
          <w:szCs w:val="24"/>
        </w:rPr>
      </w:pPr>
      <w:r>
        <w:rPr>
          <w:sz w:val="24"/>
          <w:szCs w:val="24"/>
        </w:rPr>
        <w:t>Example:</w:t>
      </w:r>
    </w:p>
    <w:p w:rsidR="00F23825" w:rsidRDefault="00F23825" w:rsidP="00F23825">
      <w:pPr>
        <w:spacing w:line="259" w:lineRule="auto"/>
        <w:ind w:left="720"/>
        <w:jc w:val="left"/>
        <w:rPr>
          <w:sz w:val="24"/>
          <w:szCs w:val="24"/>
        </w:rPr>
      </w:pPr>
    </w:p>
    <w:p w:rsidR="00F23825" w:rsidRDefault="00F23825" w:rsidP="00F23825">
      <w:pPr>
        <w:spacing w:line="259" w:lineRule="auto"/>
        <w:ind w:left="720"/>
        <w:jc w:val="left"/>
        <w:rPr>
          <w:sz w:val="24"/>
          <w:szCs w:val="24"/>
        </w:rPr>
      </w:pPr>
      <w:r w:rsidRPr="002C0F78">
        <w:rPr>
          <w:sz w:val="24"/>
          <w:szCs w:val="24"/>
          <w:lang w:val="en-US"/>
        </w:rPr>
        <w:t>19429009 |Chronic ulcer of skin (disorder)| is modeled using 116676008 |Associated morphology (attribute)| = 405719001 |Chronic ulcer (morphologic abnormality)|</w:t>
      </w:r>
    </w:p>
    <w:p w:rsidR="00F23825" w:rsidRDefault="00F23825" w:rsidP="00F23825">
      <w:pPr>
        <w:spacing w:line="259" w:lineRule="auto"/>
        <w:ind w:left="720"/>
        <w:jc w:val="left"/>
        <w:rPr>
          <w:sz w:val="24"/>
          <w:szCs w:val="24"/>
        </w:rPr>
      </w:pPr>
    </w:p>
    <w:p w:rsidR="00F23825" w:rsidRDefault="00F23825" w:rsidP="00F23825">
      <w:pPr>
        <w:spacing w:line="259" w:lineRule="auto"/>
        <w:ind w:left="720"/>
        <w:jc w:val="left"/>
        <w:rPr>
          <w:sz w:val="24"/>
          <w:szCs w:val="24"/>
        </w:rPr>
      </w:pPr>
      <w:r w:rsidRPr="0089481F">
        <w:rPr>
          <w:sz w:val="24"/>
          <w:szCs w:val="24"/>
          <w:lang w:val="en-US"/>
        </w:rPr>
        <w:t>111422001 |Chronic abscess of breast (disorder)| is modeled using both the |Associated morphology (attribute)|</w:t>
      </w:r>
      <w:r w:rsidR="00EC45A6" w:rsidRPr="0089481F">
        <w:rPr>
          <w:sz w:val="24"/>
          <w:szCs w:val="24"/>
          <w:lang w:val="en-US"/>
        </w:rPr>
        <w:t xml:space="preserve"> = </w:t>
      </w:r>
      <w:r w:rsidRPr="0089481F">
        <w:rPr>
          <w:sz w:val="24"/>
          <w:szCs w:val="24"/>
          <w:lang w:val="en-US"/>
        </w:rPr>
        <w:t>79203009 |Chronic abscess (morphologic abnormality)|</w:t>
      </w:r>
      <w:r w:rsidR="00EC45A6" w:rsidRPr="0089481F">
        <w:rPr>
          <w:sz w:val="24"/>
          <w:szCs w:val="24"/>
          <w:lang w:val="en-US"/>
        </w:rPr>
        <w:t xml:space="preserve"> and the 263502005 |Clinical course (attribute)| = 90734009 |Chronic (qualifier value)|</w:t>
      </w:r>
    </w:p>
    <w:p w:rsidR="00EC45A6" w:rsidRDefault="00EC45A6" w:rsidP="00F23825">
      <w:pPr>
        <w:spacing w:line="259" w:lineRule="auto"/>
        <w:ind w:left="720"/>
        <w:jc w:val="left"/>
        <w:rPr>
          <w:sz w:val="24"/>
          <w:szCs w:val="24"/>
        </w:rPr>
      </w:pPr>
    </w:p>
    <w:p w:rsidR="00F23825" w:rsidRDefault="00F23825" w:rsidP="00F23825">
      <w:pPr>
        <w:spacing w:line="259" w:lineRule="auto"/>
        <w:ind w:left="720"/>
        <w:jc w:val="left"/>
        <w:rPr>
          <w:sz w:val="24"/>
          <w:szCs w:val="24"/>
        </w:rPr>
      </w:pPr>
    </w:p>
    <w:p w:rsidR="00EB5F5E" w:rsidRDefault="00EB5F5E">
      <w:pPr>
        <w:spacing w:after="200" w:line="276" w:lineRule="auto"/>
        <w:jc w:val="left"/>
        <w:rPr>
          <w:rFonts w:eastAsia="Calibri" w:cs="Arial"/>
          <w:color w:val="365F91" w:themeColor="accent1" w:themeShade="BF"/>
          <w:sz w:val="28"/>
          <w:szCs w:val="28"/>
          <w:lang w:val="en-US"/>
        </w:rPr>
      </w:pPr>
      <w:r>
        <w:rPr>
          <w:rFonts w:eastAsia="Calibri" w:cs="Arial"/>
          <w:sz w:val="28"/>
          <w:szCs w:val="28"/>
          <w:lang w:val="en-US"/>
        </w:rPr>
        <w:br w:type="page"/>
      </w:r>
    </w:p>
    <w:p w:rsidR="006D1F09" w:rsidRDefault="00EC45A6" w:rsidP="00AE1ED6">
      <w:pPr>
        <w:pStyle w:val="Heading1"/>
        <w:numPr>
          <w:ilvl w:val="0"/>
          <w:numId w:val="7"/>
        </w:numPr>
      </w:pPr>
      <w:bookmarkStart w:id="24" w:name="_Toc257172"/>
      <w:r>
        <w:rPr>
          <w:rFonts w:ascii="Arial" w:eastAsia="Calibri" w:hAnsi="Arial" w:cs="Arial"/>
          <w:sz w:val="28"/>
          <w:szCs w:val="28"/>
          <w:lang w:val="en-US"/>
        </w:rPr>
        <w:t>Grades, Scales</w:t>
      </w:r>
      <w:r w:rsidR="00EB5F5E">
        <w:rPr>
          <w:rFonts w:ascii="Arial" w:eastAsia="Calibri" w:hAnsi="Arial" w:cs="Arial"/>
          <w:sz w:val="28"/>
          <w:szCs w:val="28"/>
          <w:lang w:val="en-US"/>
        </w:rPr>
        <w:t>, Stages</w:t>
      </w:r>
      <w:r>
        <w:rPr>
          <w:rFonts w:ascii="Arial" w:eastAsia="Calibri" w:hAnsi="Arial" w:cs="Arial"/>
          <w:sz w:val="28"/>
          <w:szCs w:val="28"/>
          <w:lang w:val="en-US"/>
        </w:rPr>
        <w:t xml:space="preserve"> and Scores</w:t>
      </w:r>
      <w:bookmarkEnd w:id="24"/>
    </w:p>
    <w:p w:rsidR="006D1F09" w:rsidRDefault="006D1F09" w:rsidP="006D1F09"/>
    <w:p w:rsidR="006D1F09" w:rsidRPr="00EC45A6" w:rsidRDefault="00EC45A6" w:rsidP="006D1F09">
      <w:pPr>
        <w:rPr>
          <w:sz w:val="24"/>
          <w:szCs w:val="24"/>
        </w:rPr>
      </w:pPr>
      <w:r w:rsidRPr="00EC45A6">
        <w:rPr>
          <w:sz w:val="24"/>
          <w:szCs w:val="24"/>
        </w:rPr>
        <w:t>Th</w:t>
      </w:r>
      <w:r w:rsidR="00EB5F5E">
        <w:rPr>
          <w:sz w:val="24"/>
          <w:szCs w:val="24"/>
        </w:rPr>
        <w:t>e</w:t>
      </w:r>
      <w:r w:rsidRPr="00EC45A6">
        <w:rPr>
          <w:sz w:val="24"/>
          <w:szCs w:val="24"/>
        </w:rPr>
        <w:t xml:space="preserve"> </w:t>
      </w:r>
      <w:r>
        <w:rPr>
          <w:sz w:val="24"/>
          <w:szCs w:val="24"/>
        </w:rPr>
        <w:t>following analysis of the i</w:t>
      </w:r>
      <w:r w:rsidRPr="00EC45A6">
        <w:rPr>
          <w:sz w:val="24"/>
          <w:szCs w:val="24"/>
        </w:rPr>
        <w:t>nconsistent use of Procedures and/or Observable</w:t>
      </w:r>
      <w:r w:rsidR="00EB5F5E">
        <w:rPr>
          <w:sz w:val="24"/>
          <w:szCs w:val="24"/>
        </w:rPr>
        <w:t xml:space="preserve"> Entitie</w:t>
      </w:r>
      <w:r w:rsidRPr="00EC45A6">
        <w:rPr>
          <w:sz w:val="24"/>
          <w:szCs w:val="24"/>
        </w:rPr>
        <w:t xml:space="preserve">s as the value of the </w:t>
      </w:r>
      <w:r>
        <w:rPr>
          <w:sz w:val="24"/>
          <w:szCs w:val="24"/>
        </w:rPr>
        <w:t>“</w:t>
      </w:r>
      <w:r w:rsidRPr="00EC45A6">
        <w:rPr>
          <w:sz w:val="24"/>
          <w:szCs w:val="24"/>
        </w:rPr>
        <w:t>Interprets</w:t>
      </w:r>
      <w:r>
        <w:rPr>
          <w:sz w:val="24"/>
          <w:szCs w:val="24"/>
        </w:rPr>
        <w:t>”</w:t>
      </w:r>
      <w:r w:rsidRPr="00EC45A6">
        <w:rPr>
          <w:sz w:val="24"/>
          <w:szCs w:val="24"/>
        </w:rPr>
        <w:t xml:space="preserve"> Attribute</w:t>
      </w:r>
      <w:r w:rsidR="00B926AA">
        <w:rPr>
          <w:sz w:val="24"/>
          <w:szCs w:val="24"/>
        </w:rPr>
        <w:t xml:space="preserve"> i</w:t>
      </w:r>
      <w:r>
        <w:rPr>
          <w:sz w:val="24"/>
          <w:szCs w:val="24"/>
        </w:rPr>
        <w:t xml:space="preserve">s exploratory and not part of the RefSet creation. </w:t>
      </w:r>
    </w:p>
    <w:p w:rsidR="00EC45A6" w:rsidRPr="00EC45A6" w:rsidRDefault="00EC45A6" w:rsidP="00EC45A6">
      <w:pPr>
        <w:rPr>
          <w:sz w:val="24"/>
          <w:szCs w:val="24"/>
        </w:rPr>
      </w:pPr>
    </w:p>
    <w:p w:rsidR="00AE1ED6" w:rsidRPr="00EC45A6" w:rsidRDefault="000F08FB" w:rsidP="00EC45A6">
      <w:pPr>
        <w:pStyle w:val="ListParagraph"/>
        <w:ind w:left="0"/>
        <w:rPr>
          <w:sz w:val="24"/>
          <w:szCs w:val="24"/>
        </w:rPr>
      </w:pPr>
      <w:r w:rsidRPr="00EC45A6">
        <w:rPr>
          <w:sz w:val="24"/>
          <w:szCs w:val="24"/>
        </w:rPr>
        <w:t xml:space="preserve">The Findings and Disorders reviewed were found to use a Procedure 42 times vs. an Observable Entity 352 times.  In 41 cases, both a Procedure and Observable Entity were used for the Interprets attribute.  400 of the concepts had no Interprets Attribute at all.  </w:t>
      </w:r>
    </w:p>
    <w:p w:rsidR="000F08FB" w:rsidRPr="00EC45A6" w:rsidRDefault="000F08FB" w:rsidP="00EC45A6">
      <w:pPr>
        <w:pStyle w:val="ListParagraph"/>
        <w:rPr>
          <w:sz w:val="24"/>
          <w:szCs w:val="24"/>
        </w:rPr>
      </w:pPr>
    </w:p>
    <w:p w:rsidR="00EC45A6" w:rsidRPr="00EC45A6" w:rsidRDefault="00EC45A6" w:rsidP="00EC45A6">
      <w:pPr>
        <w:pStyle w:val="ListParagraph"/>
        <w:rPr>
          <w:sz w:val="24"/>
          <w:szCs w:val="24"/>
        </w:rPr>
      </w:pPr>
    </w:p>
    <w:p w:rsidR="000F08FB" w:rsidRDefault="009B0567" w:rsidP="009B0567">
      <w:pPr>
        <w:pStyle w:val="Caption"/>
      </w:pPr>
      <w:bookmarkStart w:id="25" w:name="_Toc257160"/>
      <w:r>
        <w:t xml:space="preserve">Figure </w:t>
      </w:r>
      <w:r>
        <w:fldChar w:fldCharType="begin"/>
      </w:r>
      <w:r>
        <w:instrText xml:space="preserve"> SEQ Figure \* ARABIC </w:instrText>
      </w:r>
      <w:r>
        <w:fldChar w:fldCharType="separate"/>
      </w:r>
      <w:r w:rsidR="005F358B">
        <w:rPr>
          <w:noProof/>
        </w:rPr>
        <w:t>5</w:t>
      </w:r>
      <w:r>
        <w:fldChar w:fldCharType="end"/>
      </w:r>
      <w:r>
        <w:t xml:space="preserve">: </w:t>
      </w:r>
      <w:r w:rsidR="000F08FB">
        <w:t>Grade concept with an Interprets = Procedure</w:t>
      </w:r>
      <w:bookmarkEnd w:id="25"/>
    </w:p>
    <w:p w:rsidR="000F08FB" w:rsidRDefault="000F08FB" w:rsidP="00AE1ED6">
      <w:pPr>
        <w:pStyle w:val="ListParagraph"/>
        <w:ind w:left="1440"/>
      </w:pPr>
      <w:r w:rsidRPr="000F08FB">
        <w:rPr>
          <w:noProof/>
          <w:lang w:val="en-US"/>
        </w:rPr>
        <w:drawing>
          <wp:inline distT="0" distB="0" distL="0" distR="0" wp14:anchorId="06468583" wp14:editId="5A7CB221">
            <wp:extent cx="4881748" cy="1675046"/>
            <wp:effectExtent l="19050" t="19050" r="14605" b="209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1748" cy="1675046"/>
                    </a:xfrm>
                    <a:prstGeom prst="rect">
                      <a:avLst/>
                    </a:prstGeom>
                    <a:noFill/>
                    <a:ln>
                      <a:solidFill>
                        <a:schemeClr val="accent1"/>
                      </a:solidFill>
                    </a:ln>
                    <a:extLst/>
                  </pic:spPr>
                </pic:pic>
              </a:graphicData>
            </a:graphic>
          </wp:inline>
        </w:drawing>
      </w:r>
    </w:p>
    <w:p w:rsidR="00EB5F5E" w:rsidRDefault="00EB5F5E" w:rsidP="009B0567">
      <w:pPr>
        <w:pStyle w:val="Caption"/>
      </w:pPr>
    </w:p>
    <w:p w:rsidR="000F08FB" w:rsidRDefault="009B0567" w:rsidP="009B0567">
      <w:pPr>
        <w:pStyle w:val="Caption"/>
        <w:rPr>
          <w:noProof/>
          <w:lang w:val="en-US"/>
        </w:rPr>
      </w:pPr>
      <w:bookmarkStart w:id="26" w:name="_Toc257161"/>
      <w:r>
        <w:t xml:space="preserve">Figure </w:t>
      </w:r>
      <w:r>
        <w:fldChar w:fldCharType="begin"/>
      </w:r>
      <w:r>
        <w:instrText xml:space="preserve"> SEQ Figure \* ARABIC </w:instrText>
      </w:r>
      <w:r>
        <w:fldChar w:fldCharType="separate"/>
      </w:r>
      <w:r w:rsidR="005F358B">
        <w:rPr>
          <w:noProof/>
        </w:rPr>
        <w:t>6</w:t>
      </w:r>
      <w:r>
        <w:fldChar w:fldCharType="end"/>
      </w:r>
      <w:r>
        <w:t>:</w:t>
      </w:r>
      <w:r w:rsidR="000F08FB">
        <w:t xml:space="preserve"> Grade concept with an Interprets = Observable Entity</w:t>
      </w:r>
      <w:bookmarkEnd w:id="26"/>
    </w:p>
    <w:p w:rsidR="00EC45A6" w:rsidRDefault="00EC45A6" w:rsidP="00EC45A6">
      <w:pPr>
        <w:ind w:left="720"/>
        <w:rPr>
          <w:lang w:val="en-US"/>
        </w:rPr>
      </w:pPr>
      <w:r>
        <w:rPr>
          <w:noProof/>
          <w:lang w:val="en-US"/>
        </w:rPr>
        <w:drawing>
          <wp:inline distT="0" distB="0" distL="0" distR="0" wp14:anchorId="7CCA7706" wp14:editId="7E45159D">
            <wp:extent cx="5676900" cy="2004695"/>
            <wp:effectExtent l="19050" t="19050" r="1905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8157" cy="2005139"/>
                    </a:xfrm>
                    <a:prstGeom prst="rect">
                      <a:avLst/>
                    </a:prstGeom>
                    <a:ln>
                      <a:solidFill>
                        <a:schemeClr val="accent1"/>
                      </a:solidFill>
                    </a:ln>
                  </pic:spPr>
                </pic:pic>
              </a:graphicData>
            </a:graphic>
          </wp:inline>
        </w:drawing>
      </w:r>
    </w:p>
    <w:p w:rsidR="00EC45A6" w:rsidRDefault="00EC45A6" w:rsidP="00EC45A6">
      <w:pPr>
        <w:ind w:left="720"/>
        <w:rPr>
          <w:lang w:val="en-US"/>
        </w:rPr>
      </w:pPr>
    </w:p>
    <w:p w:rsidR="00EC45A6" w:rsidRDefault="00EC45A6" w:rsidP="00EC45A6">
      <w:pPr>
        <w:ind w:left="720"/>
        <w:rPr>
          <w:lang w:val="en-US"/>
        </w:rPr>
      </w:pPr>
    </w:p>
    <w:p w:rsidR="00EC45A6" w:rsidRPr="00EC45A6" w:rsidRDefault="00EC45A6" w:rsidP="00EC45A6">
      <w:pPr>
        <w:ind w:left="720"/>
        <w:rPr>
          <w:lang w:val="en-US"/>
        </w:rPr>
      </w:pPr>
    </w:p>
    <w:p w:rsidR="00EB5F5E" w:rsidRDefault="00EB5F5E">
      <w:pPr>
        <w:spacing w:after="200" w:line="276" w:lineRule="auto"/>
        <w:jc w:val="left"/>
        <w:rPr>
          <w:i/>
          <w:iCs/>
          <w:color w:val="1F497D" w:themeColor="text2"/>
          <w:sz w:val="18"/>
          <w:szCs w:val="18"/>
        </w:rPr>
      </w:pPr>
      <w:r>
        <w:br w:type="page"/>
      </w:r>
    </w:p>
    <w:p w:rsidR="000F08FB" w:rsidRDefault="009B0567" w:rsidP="009B0567">
      <w:pPr>
        <w:pStyle w:val="Caption"/>
        <w:rPr>
          <w:noProof/>
          <w:lang w:val="en-US"/>
        </w:rPr>
      </w:pPr>
      <w:bookmarkStart w:id="27" w:name="_Toc257162"/>
      <w:r>
        <w:t xml:space="preserve">Figure </w:t>
      </w:r>
      <w:r>
        <w:fldChar w:fldCharType="begin"/>
      </w:r>
      <w:r>
        <w:instrText xml:space="preserve"> SEQ Figure \* ARABIC </w:instrText>
      </w:r>
      <w:r>
        <w:fldChar w:fldCharType="separate"/>
      </w:r>
      <w:r w:rsidR="005F358B">
        <w:rPr>
          <w:noProof/>
        </w:rPr>
        <w:t>7</w:t>
      </w:r>
      <w:r>
        <w:fldChar w:fldCharType="end"/>
      </w:r>
      <w:r>
        <w:t xml:space="preserve">: </w:t>
      </w:r>
      <w:r w:rsidR="000F08FB">
        <w:t xml:space="preserve">Grade Concept with both a Procedure and Observable </w:t>
      </w:r>
      <w:r w:rsidR="00EB5F5E">
        <w:t xml:space="preserve">Entity </w:t>
      </w:r>
      <w:r w:rsidR="000F08FB">
        <w:t>used for the Interprets Attribute</w:t>
      </w:r>
      <w:bookmarkEnd w:id="27"/>
    </w:p>
    <w:p w:rsidR="00EC45A6" w:rsidRDefault="00EC45A6" w:rsidP="00EC45A6">
      <w:pPr>
        <w:ind w:left="720"/>
        <w:rPr>
          <w:lang w:val="en-US"/>
        </w:rPr>
      </w:pPr>
      <w:r>
        <w:rPr>
          <w:noProof/>
          <w:lang w:val="en-US"/>
        </w:rPr>
        <w:drawing>
          <wp:inline distT="0" distB="0" distL="0" distR="0" wp14:anchorId="3B5B32BA" wp14:editId="34B5EBCD">
            <wp:extent cx="5686425" cy="2185670"/>
            <wp:effectExtent l="19050" t="19050" r="28575"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5401" cy="2189120"/>
                    </a:xfrm>
                    <a:prstGeom prst="rect">
                      <a:avLst/>
                    </a:prstGeom>
                    <a:ln>
                      <a:solidFill>
                        <a:schemeClr val="accent1"/>
                      </a:solidFill>
                    </a:ln>
                  </pic:spPr>
                </pic:pic>
              </a:graphicData>
            </a:graphic>
          </wp:inline>
        </w:drawing>
      </w:r>
    </w:p>
    <w:p w:rsidR="00EC45A6" w:rsidRDefault="00EC45A6" w:rsidP="00EC45A6">
      <w:pPr>
        <w:rPr>
          <w:lang w:val="en-US"/>
        </w:rPr>
      </w:pPr>
    </w:p>
    <w:p w:rsidR="00EC45A6" w:rsidRDefault="00EC45A6" w:rsidP="00EC45A6">
      <w:pPr>
        <w:rPr>
          <w:lang w:val="en-US"/>
        </w:rPr>
      </w:pPr>
    </w:p>
    <w:p w:rsidR="00EC45A6" w:rsidRPr="00EC45A6" w:rsidRDefault="00EC45A6" w:rsidP="00EC45A6">
      <w:pPr>
        <w:rPr>
          <w:lang w:val="en-US"/>
        </w:rPr>
      </w:pPr>
    </w:p>
    <w:p w:rsidR="000F08FB" w:rsidRDefault="009B0567" w:rsidP="009B0567">
      <w:pPr>
        <w:pStyle w:val="Caption"/>
      </w:pPr>
      <w:bookmarkStart w:id="28" w:name="_Toc257163"/>
      <w:r>
        <w:t xml:space="preserve">Figure </w:t>
      </w:r>
      <w:r>
        <w:fldChar w:fldCharType="begin"/>
      </w:r>
      <w:r>
        <w:instrText xml:space="preserve"> SEQ Figure \* ARABIC </w:instrText>
      </w:r>
      <w:r>
        <w:fldChar w:fldCharType="separate"/>
      </w:r>
      <w:r w:rsidR="005F358B">
        <w:rPr>
          <w:noProof/>
        </w:rPr>
        <w:t>8</w:t>
      </w:r>
      <w:r>
        <w:fldChar w:fldCharType="end"/>
      </w:r>
      <w:r>
        <w:t xml:space="preserve">: </w:t>
      </w:r>
      <w:r w:rsidR="000F08FB">
        <w:t>Grade with no Interprets Attribute</w:t>
      </w:r>
      <w:bookmarkEnd w:id="28"/>
    </w:p>
    <w:p w:rsidR="00EC45A6" w:rsidRDefault="00EC45A6" w:rsidP="00EC45A6">
      <w:pPr>
        <w:ind w:left="720"/>
      </w:pPr>
      <w:r>
        <w:rPr>
          <w:noProof/>
          <w:lang w:val="en-US"/>
        </w:rPr>
        <w:drawing>
          <wp:inline distT="0" distB="0" distL="0" distR="0" wp14:anchorId="4223F655" wp14:editId="78ADF311">
            <wp:extent cx="5753142" cy="2105040"/>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3142" cy="2105040"/>
                    </a:xfrm>
                    <a:prstGeom prst="rect">
                      <a:avLst/>
                    </a:prstGeom>
                    <a:ln>
                      <a:solidFill>
                        <a:schemeClr val="accent1"/>
                      </a:solidFill>
                    </a:ln>
                  </pic:spPr>
                </pic:pic>
              </a:graphicData>
            </a:graphic>
          </wp:inline>
        </w:drawing>
      </w:r>
    </w:p>
    <w:p w:rsidR="00EB5F5E" w:rsidRDefault="00EB5F5E" w:rsidP="00EC45A6">
      <w:pPr>
        <w:rPr>
          <w:sz w:val="24"/>
          <w:szCs w:val="24"/>
        </w:rPr>
      </w:pPr>
    </w:p>
    <w:p w:rsidR="00EB5F5E" w:rsidRDefault="00EB5F5E" w:rsidP="00EC45A6">
      <w:pPr>
        <w:rPr>
          <w:b/>
          <w:sz w:val="24"/>
          <w:szCs w:val="24"/>
        </w:rPr>
      </w:pPr>
    </w:p>
    <w:p w:rsidR="00FE732C" w:rsidRDefault="00FE732C">
      <w:pPr>
        <w:spacing w:after="200" w:line="276" w:lineRule="auto"/>
        <w:jc w:val="left"/>
        <w:rPr>
          <w:b/>
          <w:sz w:val="24"/>
          <w:szCs w:val="24"/>
        </w:rPr>
      </w:pPr>
      <w:r>
        <w:rPr>
          <w:b/>
          <w:sz w:val="24"/>
          <w:szCs w:val="24"/>
        </w:rPr>
        <w:br w:type="page"/>
      </w:r>
    </w:p>
    <w:p w:rsidR="00EC45A6" w:rsidRPr="00085045" w:rsidRDefault="00B926AA" w:rsidP="00EC45A6">
      <w:pPr>
        <w:rPr>
          <w:b/>
          <w:sz w:val="24"/>
          <w:szCs w:val="24"/>
        </w:rPr>
      </w:pPr>
      <w:r w:rsidRPr="00085045">
        <w:rPr>
          <w:b/>
          <w:sz w:val="24"/>
          <w:szCs w:val="24"/>
        </w:rPr>
        <w:t xml:space="preserve">Potential </w:t>
      </w:r>
      <w:r w:rsidR="00EB5F5E">
        <w:rPr>
          <w:b/>
          <w:sz w:val="24"/>
          <w:szCs w:val="24"/>
        </w:rPr>
        <w:t>C</w:t>
      </w:r>
      <w:r w:rsidRPr="00085045">
        <w:rPr>
          <w:b/>
          <w:sz w:val="24"/>
          <w:szCs w:val="24"/>
        </w:rPr>
        <w:t>hanges to Grades, Scales</w:t>
      </w:r>
      <w:r w:rsidR="00EB5F5E" w:rsidRPr="00085045">
        <w:rPr>
          <w:b/>
          <w:sz w:val="24"/>
          <w:szCs w:val="24"/>
        </w:rPr>
        <w:t>, Stages,</w:t>
      </w:r>
      <w:r w:rsidRPr="00085045">
        <w:rPr>
          <w:b/>
          <w:sz w:val="24"/>
          <w:szCs w:val="24"/>
        </w:rPr>
        <w:t xml:space="preserve"> and Scores Concepts</w:t>
      </w:r>
    </w:p>
    <w:p w:rsidR="00B926AA" w:rsidRDefault="00B926AA" w:rsidP="00B926AA">
      <w:pPr>
        <w:rPr>
          <w:sz w:val="24"/>
          <w:szCs w:val="24"/>
        </w:rPr>
      </w:pPr>
    </w:p>
    <w:p w:rsidR="00FA57C7" w:rsidRDefault="00312FDA" w:rsidP="00207791">
      <w:pPr>
        <w:rPr>
          <w:sz w:val="24"/>
          <w:szCs w:val="24"/>
          <w:lang w:val="en-US"/>
        </w:rPr>
      </w:pPr>
      <w:r>
        <w:rPr>
          <w:sz w:val="24"/>
          <w:szCs w:val="24"/>
          <w:lang w:val="en-US"/>
        </w:rPr>
        <w:t>A consistent model needs to be developed and implemented to ensure Grades, Scale</w:t>
      </w:r>
      <w:r w:rsidR="00EB5F5E">
        <w:rPr>
          <w:sz w:val="24"/>
          <w:szCs w:val="24"/>
          <w:lang w:val="en-US"/>
        </w:rPr>
        <w:t>s, Stages,</w:t>
      </w:r>
      <w:r>
        <w:rPr>
          <w:sz w:val="24"/>
          <w:szCs w:val="24"/>
          <w:lang w:val="en-US"/>
        </w:rPr>
        <w:t xml:space="preserve"> and Score</w:t>
      </w:r>
      <w:r w:rsidR="00EB5F5E">
        <w:rPr>
          <w:sz w:val="24"/>
          <w:szCs w:val="24"/>
          <w:lang w:val="en-US"/>
        </w:rPr>
        <w:t>s</w:t>
      </w:r>
      <w:r>
        <w:rPr>
          <w:sz w:val="24"/>
          <w:szCs w:val="24"/>
          <w:lang w:val="en-US"/>
        </w:rPr>
        <w:t xml:space="preserve"> concepts are symmetrical</w:t>
      </w:r>
      <w:r w:rsidR="009A1C09">
        <w:rPr>
          <w:sz w:val="24"/>
          <w:szCs w:val="24"/>
          <w:lang w:val="en-US"/>
        </w:rPr>
        <w:t>. There are many possible options available for creating a consistent concept model for Grades, Scales</w:t>
      </w:r>
      <w:r w:rsidR="00EB5F5E">
        <w:rPr>
          <w:sz w:val="24"/>
          <w:szCs w:val="24"/>
          <w:lang w:val="en-US"/>
        </w:rPr>
        <w:t>, Stages,</w:t>
      </w:r>
      <w:r w:rsidR="009A1C09">
        <w:rPr>
          <w:sz w:val="24"/>
          <w:szCs w:val="24"/>
          <w:lang w:val="en-US"/>
        </w:rPr>
        <w:t xml:space="preserve"> and Scores but the options outlined below can be accomplished without the addition of new concept model attributes.  It will require the addition of </w:t>
      </w:r>
      <w:r w:rsidR="00E635B7" w:rsidRPr="009A1C09">
        <w:rPr>
          <w:sz w:val="24"/>
          <w:szCs w:val="24"/>
          <w:lang w:val="en-US"/>
        </w:rPr>
        <w:t>254291000 |Staging and scales (staging scale)| as an allowable value for Interprets.</w:t>
      </w:r>
      <w:r w:rsidR="009A1C09">
        <w:rPr>
          <w:sz w:val="24"/>
          <w:szCs w:val="24"/>
          <w:lang w:val="en-US"/>
        </w:rPr>
        <w:t xml:space="preserve">  A large number of Observable Entity concepts would either need to be retired or remodeled as subtypes in the Procedure hierarchy.</w:t>
      </w:r>
    </w:p>
    <w:p w:rsidR="00B926AA" w:rsidRDefault="00B926AA" w:rsidP="00B926AA">
      <w:pPr>
        <w:ind w:firstLine="720"/>
        <w:rPr>
          <w:sz w:val="24"/>
          <w:szCs w:val="24"/>
          <w:lang w:val="en-US"/>
        </w:rPr>
      </w:pPr>
    </w:p>
    <w:p w:rsidR="00EB5F5E" w:rsidRDefault="00EB5F5E" w:rsidP="00EB5F5E">
      <w:pPr>
        <w:pStyle w:val="Caption"/>
        <w:rPr>
          <w:sz w:val="24"/>
          <w:szCs w:val="24"/>
          <w:lang w:val="en-US"/>
        </w:rPr>
      </w:pPr>
      <w:bookmarkStart w:id="29" w:name="_Toc257164"/>
      <w:r>
        <w:t xml:space="preserve">Figure </w:t>
      </w:r>
      <w:r>
        <w:fldChar w:fldCharType="begin"/>
      </w:r>
      <w:r>
        <w:instrText xml:space="preserve"> SEQ Figure \* ARABIC </w:instrText>
      </w:r>
      <w:r>
        <w:fldChar w:fldCharType="separate"/>
      </w:r>
      <w:r w:rsidR="005F358B">
        <w:rPr>
          <w:noProof/>
        </w:rPr>
        <w:t>9</w:t>
      </w:r>
      <w:r>
        <w:fldChar w:fldCharType="end"/>
      </w:r>
      <w:r>
        <w:t xml:space="preserve">. Proposed Model for Grades, Scales, </w:t>
      </w:r>
      <w:r w:rsidR="00750150">
        <w:t xml:space="preserve">Stages, </w:t>
      </w:r>
      <w:r>
        <w:t>and Score</w:t>
      </w:r>
      <w:r w:rsidR="00750150">
        <w:t>s</w:t>
      </w:r>
      <w:r>
        <w:t xml:space="preserve"> Concepts</w:t>
      </w:r>
      <w:bookmarkEnd w:id="29"/>
    </w:p>
    <w:p w:rsidR="00D71103" w:rsidRDefault="00D71103" w:rsidP="00085045">
      <w:pPr>
        <w:keepNext/>
      </w:pPr>
      <w:r>
        <w:rPr>
          <w:noProof/>
          <w:sz w:val="24"/>
          <w:szCs w:val="24"/>
          <w:lang w:val="en-US"/>
        </w:rPr>
        <w:drawing>
          <wp:inline distT="0" distB="0" distL="0" distR="0" wp14:anchorId="4452CB5C" wp14:editId="37506FC0">
            <wp:extent cx="5844540" cy="2856865"/>
            <wp:effectExtent l="0" t="0" r="381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4540" cy="2856865"/>
                    </a:xfrm>
                    <a:prstGeom prst="rect">
                      <a:avLst/>
                    </a:prstGeom>
                    <a:noFill/>
                    <a:ln>
                      <a:noFill/>
                    </a:ln>
                  </pic:spPr>
                </pic:pic>
              </a:graphicData>
            </a:graphic>
          </wp:inline>
        </w:drawing>
      </w:r>
    </w:p>
    <w:p w:rsidR="00D71103" w:rsidRDefault="00D71103" w:rsidP="00B926AA">
      <w:pPr>
        <w:ind w:firstLine="720"/>
        <w:rPr>
          <w:sz w:val="24"/>
          <w:szCs w:val="24"/>
          <w:lang w:val="en-US"/>
        </w:rPr>
      </w:pPr>
    </w:p>
    <w:p w:rsidR="00FE732C" w:rsidRDefault="00FE732C">
      <w:pPr>
        <w:spacing w:after="200" w:line="276" w:lineRule="auto"/>
        <w:jc w:val="left"/>
        <w:rPr>
          <w:sz w:val="24"/>
          <w:szCs w:val="24"/>
          <w:lang w:val="en-US"/>
        </w:rPr>
      </w:pPr>
      <w:r>
        <w:rPr>
          <w:sz w:val="24"/>
          <w:szCs w:val="24"/>
          <w:lang w:val="en-US"/>
        </w:rPr>
        <w:br w:type="page"/>
      </w:r>
    </w:p>
    <w:p w:rsidR="00FE732C" w:rsidRPr="00207791" w:rsidRDefault="00FE732C" w:rsidP="00FE732C">
      <w:pPr>
        <w:jc w:val="left"/>
        <w:rPr>
          <w:sz w:val="24"/>
          <w:szCs w:val="24"/>
          <w:lang w:val="en-US"/>
        </w:rPr>
      </w:pPr>
      <w:r>
        <w:rPr>
          <w:sz w:val="24"/>
          <w:szCs w:val="24"/>
          <w:lang w:val="en-US"/>
        </w:rPr>
        <w:t xml:space="preserve">In the example below, the </w:t>
      </w:r>
      <w:r w:rsidRPr="00207791">
        <w:rPr>
          <w:sz w:val="24"/>
          <w:szCs w:val="24"/>
          <w:lang w:val="en-US"/>
        </w:rPr>
        <w:t>120861000119102 |Systolic heart failure stage C (disorder)|</w:t>
      </w:r>
      <w:r>
        <w:rPr>
          <w:sz w:val="24"/>
          <w:szCs w:val="24"/>
          <w:lang w:val="en-US"/>
        </w:rPr>
        <w:t xml:space="preserve"> concept is modeled using an Interprets to a new concept |</w:t>
      </w:r>
      <w:r w:rsidRPr="00207791">
        <w:rPr>
          <w:sz w:val="24"/>
          <w:szCs w:val="24"/>
          <w:lang w:val="en-US"/>
        </w:rPr>
        <w:t>American Heart Association (AHA) and American College of Cardiology (ACC) Stages of Heart Failure (staging scale)</w:t>
      </w:r>
      <w:r>
        <w:rPr>
          <w:sz w:val="24"/>
          <w:szCs w:val="24"/>
          <w:lang w:val="en-US"/>
        </w:rPr>
        <w:t xml:space="preserve">| and a Has interpretation to the existing concept </w:t>
      </w:r>
      <w:r w:rsidRPr="00207791">
        <w:rPr>
          <w:sz w:val="24"/>
          <w:szCs w:val="24"/>
          <w:lang w:val="en-US"/>
        </w:rPr>
        <w:t>261626008 |Stage C (qualifier value)|</w:t>
      </w:r>
      <w:r>
        <w:rPr>
          <w:sz w:val="24"/>
          <w:szCs w:val="24"/>
          <w:lang w:val="en-US"/>
        </w:rPr>
        <w:t>.  Separately, a new Procedure concept would need to be created, |</w:t>
      </w:r>
      <w:r w:rsidRPr="00207791">
        <w:rPr>
          <w:sz w:val="24"/>
          <w:szCs w:val="24"/>
          <w:lang w:val="en-US"/>
        </w:rPr>
        <w:t>Assessment using American Heart Association (AHA) and American College of Cardiology (ACC) Stages of Heart Failure (Procedure)</w:t>
      </w:r>
      <w:r>
        <w:rPr>
          <w:sz w:val="24"/>
          <w:szCs w:val="24"/>
          <w:lang w:val="en-US"/>
        </w:rPr>
        <w:t xml:space="preserve">|.  Since these stages focus on the functioning of the cardiovascular system, the new procedure concepts would have a Has focus attribute that would link it to the </w:t>
      </w:r>
      <w:r w:rsidRPr="00207791">
        <w:rPr>
          <w:sz w:val="24"/>
          <w:szCs w:val="24"/>
          <w:lang w:val="en-US"/>
        </w:rPr>
        <w:t>301458000 |Functional cardiovascular finding (finding)|.</w:t>
      </w:r>
    </w:p>
    <w:p w:rsidR="00FE732C" w:rsidRDefault="00FE732C">
      <w:pPr>
        <w:spacing w:after="200" w:line="276" w:lineRule="auto"/>
        <w:jc w:val="left"/>
        <w:rPr>
          <w:i/>
          <w:iCs/>
          <w:color w:val="1F497D" w:themeColor="text2"/>
          <w:sz w:val="18"/>
          <w:szCs w:val="18"/>
        </w:rPr>
      </w:pPr>
    </w:p>
    <w:p w:rsidR="00750150" w:rsidRDefault="00750150" w:rsidP="00750150">
      <w:pPr>
        <w:pStyle w:val="Caption"/>
        <w:rPr>
          <w:sz w:val="24"/>
          <w:szCs w:val="24"/>
          <w:lang w:val="en-US"/>
        </w:rPr>
      </w:pPr>
      <w:bookmarkStart w:id="30" w:name="_Toc257165"/>
      <w:r>
        <w:t xml:space="preserve">Figure </w:t>
      </w:r>
      <w:r>
        <w:fldChar w:fldCharType="begin"/>
      </w:r>
      <w:r>
        <w:instrText xml:space="preserve"> SEQ Figure \* ARABIC </w:instrText>
      </w:r>
      <w:r>
        <w:fldChar w:fldCharType="separate"/>
      </w:r>
      <w:r w:rsidR="005F358B">
        <w:rPr>
          <w:noProof/>
        </w:rPr>
        <w:t>10</w:t>
      </w:r>
      <w:r>
        <w:fldChar w:fldCharType="end"/>
      </w:r>
      <w:r>
        <w:t>. Example of Systolic heart failure stage</w:t>
      </w:r>
      <w:r w:rsidRPr="002F508C">
        <w:rPr>
          <w:lang w:val="en-US"/>
        </w:rPr>
        <w:t xml:space="preserve"> modeled</w:t>
      </w:r>
      <w:r>
        <w:t xml:space="preserve"> with the new concept model</w:t>
      </w:r>
      <w:bookmarkEnd w:id="30"/>
    </w:p>
    <w:p w:rsidR="00207791" w:rsidRDefault="00831A34" w:rsidP="00085045">
      <w:pPr>
        <w:keepNext/>
      </w:pPr>
      <w:r>
        <w:rPr>
          <w:noProof/>
          <w:sz w:val="24"/>
          <w:szCs w:val="24"/>
          <w:lang w:val="en-US"/>
        </w:rPr>
        <w:drawing>
          <wp:inline distT="0" distB="0" distL="0" distR="0" wp14:anchorId="23DBDEBC" wp14:editId="44FC9ECC">
            <wp:extent cx="5848350" cy="2611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2611755"/>
                    </a:xfrm>
                    <a:prstGeom prst="rect">
                      <a:avLst/>
                    </a:prstGeom>
                    <a:noFill/>
                    <a:ln>
                      <a:noFill/>
                    </a:ln>
                  </pic:spPr>
                </pic:pic>
              </a:graphicData>
            </a:graphic>
          </wp:inline>
        </w:drawing>
      </w:r>
    </w:p>
    <w:p w:rsidR="00207791" w:rsidRDefault="00207791" w:rsidP="00B926AA">
      <w:pPr>
        <w:ind w:firstLine="720"/>
        <w:rPr>
          <w:sz w:val="24"/>
          <w:szCs w:val="24"/>
          <w:lang w:val="en-US"/>
        </w:rPr>
      </w:pPr>
    </w:p>
    <w:p w:rsidR="00207791" w:rsidRPr="00B926AA" w:rsidRDefault="00207791" w:rsidP="00B926AA">
      <w:pPr>
        <w:ind w:firstLine="720"/>
        <w:rPr>
          <w:sz w:val="24"/>
          <w:szCs w:val="24"/>
          <w:lang w:val="en-US"/>
        </w:rPr>
      </w:pPr>
    </w:p>
    <w:p w:rsidR="005A198F" w:rsidRPr="00B926AA" w:rsidRDefault="005A198F" w:rsidP="0089481F">
      <w:pPr>
        <w:spacing w:after="200" w:line="276" w:lineRule="auto"/>
        <w:jc w:val="left"/>
        <w:rPr>
          <w:rFonts w:eastAsia="Calibri"/>
          <w:sz w:val="24"/>
          <w:szCs w:val="24"/>
          <w:lang w:val="en-US"/>
        </w:rPr>
      </w:pPr>
    </w:p>
    <w:sectPr w:rsidR="005A198F" w:rsidRPr="00B926A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BAB" w:rsidRDefault="00D73BAB" w:rsidP="004F6841">
      <w:r>
        <w:separator/>
      </w:r>
    </w:p>
  </w:endnote>
  <w:endnote w:type="continuationSeparator" w:id="0">
    <w:p w:rsidR="00D73BAB" w:rsidRDefault="00D73BAB" w:rsidP="004F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057227"/>
      <w:docPartObj>
        <w:docPartGallery w:val="Page Numbers (Bottom of Page)"/>
        <w:docPartUnique/>
      </w:docPartObj>
    </w:sdtPr>
    <w:sdtEndPr>
      <w:rPr>
        <w:noProof/>
      </w:rPr>
    </w:sdtEndPr>
    <w:sdtContent>
      <w:p w:rsidR="00631486" w:rsidRDefault="00631486">
        <w:pPr>
          <w:pStyle w:val="Footer"/>
        </w:pPr>
        <w:r>
          <w:fldChar w:fldCharType="begin"/>
        </w:r>
        <w:r>
          <w:instrText xml:space="preserve"> PAGE   \* MERGEFORMAT </w:instrText>
        </w:r>
        <w:r>
          <w:fldChar w:fldCharType="separate"/>
        </w:r>
        <w:r w:rsidR="00410FED">
          <w:rPr>
            <w:noProof/>
          </w:rPr>
          <w:t>14</w:t>
        </w:r>
        <w:r>
          <w:rPr>
            <w:noProof/>
          </w:rPr>
          <w:fldChar w:fldCharType="end"/>
        </w:r>
      </w:p>
    </w:sdtContent>
  </w:sdt>
  <w:p w:rsidR="00631486" w:rsidRDefault="0063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BAB" w:rsidRDefault="00D73BAB" w:rsidP="004F6841">
      <w:r>
        <w:separator/>
      </w:r>
    </w:p>
  </w:footnote>
  <w:footnote w:type="continuationSeparator" w:id="0">
    <w:p w:rsidR="00D73BAB" w:rsidRDefault="00D73BAB" w:rsidP="004F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729272"/>
      <w:docPartObj>
        <w:docPartGallery w:val="Watermarks"/>
        <w:docPartUnique/>
      </w:docPartObj>
    </w:sdtPr>
    <w:sdtEndPr/>
    <w:sdtContent>
      <w:p w:rsidR="00631486" w:rsidRDefault="00D73BAB">
        <w:pPr>
          <w:pStyle w:val="Header"/>
        </w:pPr>
        <w:r>
          <w:rPr>
            <w:noProof/>
          </w:rPr>
          <w:pict w14:anchorId="75423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7C6C"/>
    <w:multiLevelType w:val="hybridMultilevel"/>
    <w:tmpl w:val="548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F9F"/>
    <w:multiLevelType w:val="hybridMultilevel"/>
    <w:tmpl w:val="BE2E88A8"/>
    <w:lvl w:ilvl="0" w:tplc="0D54B144">
      <w:start w:val="1"/>
      <w:numFmt w:val="upperLetter"/>
      <w:lvlText w:val="%1."/>
      <w:lvlJc w:val="left"/>
      <w:pPr>
        <w:ind w:left="1080" w:hanging="360"/>
      </w:pPr>
      <w:rPr>
        <w:rFonts w:ascii="Arial" w:eastAsia="Calibri" w:hAnsi="Arial" w:cs="Arial"/>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8582D"/>
    <w:multiLevelType w:val="hybridMultilevel"/>
    <w:tmpl w:val="1CC07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C258A"/>
    <w:multiLevelType w:val="hybridMultilevel"/>
    <w:tmpl w:val="3C7A961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87413"/>
    <w:multiLevelType w:val="hybridMultilevel"/>
    <w:tmpl w:val="B978B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12DFC"/>
    <w:multiLevelType w:val="hybridMultilevel"/>
    <w:tmpl w:val="BBF401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2AB69ED"/>
    <w:multiLevelType w:val="hybridMultilevel"/>
    <w:tmpl w:val="CC824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D31709"/>
    <w:multiLevelType w:val="hybridMultilevel"/>
    <w:tmpl w:val="B596C89E"/>
    <w:lvl w:ilvl="0" w:tplc="D1123A36">
      <w:start w:val="1"/>
      <w:numFmt w:val="decimal"/>
      <w:lvlText w:val="%1."/>
      <w:lvlJc w:val="left"/>
      <w:pPr>
        <w:tabs>
          <w:tab w:val="num" w:pos="1800"/>
        </w:tabs>
        <w:ind w:left="1800" w:hanging="360"/>
      </w:pPr>
    </w:lvl>
    <w:lvl w:ilvl="1" w:tplc="8EAE1488" w:tentative="1">
      <w:start w:val="1"/>
      <w:numFmt w:val="decimal"/>
      <w:lvlText w:val="%2."/>
      <w:lvlJc w:val="left"/>
      <w:pPr>
        <w:tabs>
          <w:tab w:val="num" w:pos="2520"/>
        </w:tabs>
        <w:ind w:left="2520" w:hanging="360"/>
      </w:pPr>
    </w:lvl>
    <w:lvl w:ilvl="2" w:tplc="FE9EC076" w:tentative="1">
      <w:start w:val="1"/>
      <w:numFmt w:val="decimal"/>
      <w:lvlText w:val="%3."/>
      <w:lvlJc w:val="left"/>
      <w:pPr>
        <w:tabs>
          <w:tab w:val="num" w:pos="3240"/>
        </w:tabs>
        <w:ind w:left="3240" w:hanging="360"/>
      </w:pPr>
    </w:lvl>
    <w:lvl w:ilvl="3" w:tplc="0C1258AA" w:tentative="1">
      <w:start w:val="1"/>
      <w:numFmt w:val="decimal"/>
      <w:lvlText w:val="%4."/>
      <w:lvlJc w:val="left"/>
      <w:pPr>
        <w:tabs>
          <w:tab w:val="num" w:pos="3960"/>
        </w:tabs>
        <w:ind w:left="3960" w:hanging="360"/>
      </w:pPr>
    </w:lvl>
    <w:lvl w:ilvl="4" w:tplc="DDB89C0C" w:tentative="1">
      <w:start w:val="1"/>
      <w:numFmt w:val="decimal"/>
      <w:lvlText w:val="%5."/>
      <w:lvlJc w:val="left"/>
      <w:pPr>
        <w:tabs>
          <w:tab w:val="num" w:pos="4680"/>
        </w:tabs>
        <w:ind w:left="4680" w:hanging="360"/>
      </w:pPr>
    </w:lvl>
    <w:lvl w:ilvl="5" w:tplc="E7903E46" w:tentative="1">
      <w:start w:val="1"/>
      <w:numFmt w:val="decimal"/>
      <w:lvlText w:val="%6."/>
      <w:lvlJc w:val="left"/>
      <w:pPr>
        <w:tabs>
          <w:tab w:val="num" w:pos="5400"/>
        </w:tabs>
        <w:ind w:left="5400" w:hanging="360"/>
      </w:pPr>
    </w:lvl>
    <w:lvl w:ilvl="6" w:tplc="9838288C" w:tentative="1">
      <w:start w:val="1"/>
      <w:numFmt w:val="decimal"/>
      <w:lvlText w:val="%7."/>
      <w:lvlJc w:val="left"/>
      <w:pPr>
        <w:tabs>
          <w:tab w:val="num" w:pos="6120"/>
        </w:tabs>
        <w:ind w:left="6120" w:hanging="360"/>
      </w:pPr>
    </w:lvl>
    <w:lvl w:ilvl="7" w:tplc="0E52C5B2" w:tentative="1">
      <w:start w:val="1"/>
      <w:numFmt w:val="decimal"/>
      <w:lvlText w:val="%8."/>
      <w:lvlJc w:val="left"/>
      <w:pPr>
        <w:tabs>
          <w:tab w:val="num" w:pos="6840"/>
        </w:tabs>
        <w:ind w:left="6840" w:hanging="360"/>
      </w:pPr>
    </w:lvl>
    <w:lvl w:ilvl="8" w:tplc="EBA24958" w:tentative="1">
      <w:start w:val="1"/>
      <w:numFmt w:val="decimal"/>
      <w:lvlText w:val="%9."/>
      <w:lvlJc w:val="left"/>
      <w:pPr>
        <w:tabs>
          <w:tab w:val="num" w:pos="7560"/>
        </w:tabs>
        <w:ind w:left="7560" w:hanging="360"/>
      </w:pPr>
    </w:lvl>
  </w:abstractNum>
  <w:abstractNum w:abstractNumId="8" w15:restartNumberingAfterBreak="0">
    <w:nsid w:val="1A235C82"/>
    <w:multiLevelType w:val="hybridMultilevel"/>
    <w:tmpl w:val="A0E2771E"/>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2C63DC"/>
    <w:multiLevelType w:val="hybridMultilevel"/>
    <w:tmpl w:val="CF7697A4"/>
    <w:lvl w:ilvl="0" w:tplc="065673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E1B87"/>
    <w:multiLevelType w:val="hybridMultilevel"/>
    <w:tmpl w:val="0DC47BE4"/>
    <w:lvl w:ilvl="0" w:tplc="57828B3A">
      <w:start w:val="1"/>
      <w:numFmt w:val="decimal"/>
      <w:lvlText w:val="%1."/>
      <w:lvlJc w:val="left"/>
      <w:pPr>
        <w:tabs>
          <w:tab w:val="num" w:pos="1800"/>
        </w:tabs>
        <w:ind w:left="1800" w:hanging="360"/>
      </w:pPr>
      <w:rPr>
        <w:i w:val="0"/>
      </w:rPr>
    </w:lvl>
    <w:lvl w:ilvl="1" w:tplc="22BC1350" w:tentative="1">
      <w:start w:val="1"/>
      <w:numFmt w:val="decimal"/>
      <w:lvlText w:val="%2."/>
      <w:lvlJc w:val="left"/>
      <w:pPr>
        <w:tabs>
          <w:tab w:val="num" w:pos="2520"/>
        </w:tabs>
        <w:ind w:left="2520" w:hanging="360"/>
      </w:pPr>
    </w:lvl>
    <w:lvl w:ilvl="2" w:tplc="571416EA" w:tentative="1">
      <w:start w:val="1"/>
      <w:numFmt w:val="decimal"/>
      <w:lvlText w:val="%3."/>
      <w:lvlJc w:val="left"/>
      <w:pPr>
        <w:tabs>
          <w:tab w:val="num" w:pos="3240"/>
        </w:tabs>
        <w:ind w:left="3240" w:hanging="360"/>
      </w:pPr>
    </w:lvl>
    <w:lvl w:ilvl="3" w:tplc="8D3E234C" w:tentative="1">
      <w:start w:val="1"/>
      <w:numFmt w:val="decimal"/>
      <w:lvlText w:val="%4."/>
      <w:lvlJc w:val="left"/>
      <w:pPr>
        <w:tabs>
          <w:tab w:val="num" w:pos="3960"/>
        </w:tabs>
        <w:ind w:left="3960" w:hanging="360"/>
      </w:pPr>
    </w:lvl>
    <w:lvl w:ilvl="4" w:tplc="6D2A69C4" w:tentative="1">
      <w:start w:val="1"/>
      <w:numFmt w:val="decimal"/>
      <w:lvlText w:val="%5."/>
      <w:lvlJc w:val="left"/>
      <w:pPr>
        <w:tabs>
          <w:tab w:val="num" w:pos="4680"/>
        </w:tabs>
        <w:ind w:left="4680" w:hanging="360"/>
      </w:pPr>
    </w:lvl>
    <w:lvl w:ilvl="5" w:tplc="F3F4A162" w:tentative="1">
      <w:start w:val="1"/>
      <w:numFmt w:val="decimal"/>
      <w:lvlText w:val="%6."/>
      <w:lvlJc w:val="left"/>
      <w:pPr>
        <w:tabs>
          <w:tab w:val="num" w:pos="5400"/>
        </w:tabs>
        <w:ind w:left="5400" w:hanging="360"/>
      </w:pPr>
    </w:lvl>
    <w:lvl w:ilvl="6" w:tplc="A970D9B4" w:tentative="1">
      <w:start w:val="1"/>
      <w:numFmt w:val="decimal"/>
      <w:lvlText w:val="%7."/>
      <w:lvlJc w:val="left"/>
      <w:pPr>
        <w:tabs>
          <w:tab w:val="num" w:pos="6120"/>
        </w:tabs>
        <w:ind w:left="6120" w:hanging="360"/>
      </w:pPr>
    </w:lvl>
    <w:lvl w:ilvl="7" w:tplc="681ECD80" w:tentative="1">
      <w:start w:val="1"/>
      <w:numFmt w:val="decimal"/>
      <w:lvlText w:val="%8."/>
      <w:lvlJc w:val="left"/>
      <w:pPr>
        <w:tabs>
          <w:tab w:val="num" w:pos="6840"/>
        </w:tabs>
        <w:ind w:left="6840" w:hanging="360"/>
      </w:pPr>
    </w:lvl>
    <w:lvl w:ilvl="8" w:tplc="369684B4" w:tentative="1">
      <w:start w:val="1"/>
      <w:numFmt w:val="decimal"/>
      <w:lvlText w:val="%9."/>
      <w:lvlJc w:val="left"/>
      <w:pPr>
        <w:tabs>
          <w:tab w:val="num" w:pos="7560"/>
        </w:tabs>
        <w:ind w:left="7560" w:hanging="360"/>
      </w:pPr>
    </w:lvl>
  </w:abstractNum>
  <w:abstractNum w:abstractNumId="11" w15:restartNumberingAfterBreak="0">
    <w:nsid w:val="23EC4F5A"/>
    <w:multiLevelType w:val="hybridMultilevel"/>
    <w:tmpl w:val="FAB45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B43575"/>
    <w:multiLevelType w:val="hybridMultilevel"/>
    <w:tmpl w:val="F7C4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3D78"/>
    <w:multiLevelType w:val="hybridMultilevel"/>
    <w:tmpl w:val="AD20499A"/>
    <w:lvl w:ilvl="0" w:tplc="FB78C380">
      <w:start w:val="1"/>
      <w:numFmt w:val="decimal"/>
      <w:lvlText w:val="%1."/>
      <w:lvlJc w:val="left"/>
      <w:pPr>
        <w:tabs>
          <w:tab w:val="num" w:pos="1800"/>
        </w:tabs>
        <w:ind w:left="1800" w:hanging="360"/>
      </w:pPr>
    </w:lvl>
    <w:lvl w:ilvl="1" w:tplc="88C2FA94" w:tentative="1">
      <w:start w:val="1"/>
      <w:numFmt w:val="decimal"/>
      <w:lvlText w:val="%2."/>
      <w:lvlJc w:val="left"/>
      <w:pPr>
        <w:tabs>
          <w:tab w:val="num" w:pos="2520"/>
        </w:tabs>
        <w:ind w:left="2520" w:hanging="360"/>
      </w:pPr>
    </w:lvl>
    <w:lvl w:ilvl="2" w:tplc="972CDC94" w:tentative="1">
      <w:start w:val="1"/>
      <w:numFmt w:val="decimal"/>
      <w:lvlText w:val="%3."/>
      <w:lvlJc w:val="left"/>
      <w:pPr>
        <w:tabs>
          <w:tab w:val="num" w:pos="3240"/>
        </w:tabs>
        <w:ind w:left="3240" w:hanging="360"/>
      </w:pPr>
    </w:lvl>
    <w:lvl w:ilvl="3" w:tplc="AAA041B4" w:tentative="1">
      <w:start w:val="1"/>
      <w:numFmt w:val="decimal"/>
      <w:lvlText w:val="%4."/>
      <w:lvlJc w:val="left"/>
      <w:pPr>
        <w:tabs>
          <w:tab w:val="num" w:pos="3960"/>
        </w:tabs>
        <w:ind w:left="3960" w:hanging="360"/>
      </w:pPr>
    </w:lvl>
    <w:lvl w:ilvl="4" w:tplc="1E0AAD3A" w:tentative="1">
      <w:start w:val="1"/>
      <w:numFmt w:val="decimal"/>
      <w:lvlText w:val="%5."/>
      <w:lvlJc w:val="left"/>
      <w:pPr>
        <w:tabs>
          <w:tab w:val="num" w:pos="4680"/>
        </w:tabs>
        <w:ind w:left="4680" w:hanging="360"/>
      </w:pPr>
    </w:lvl>
    <w:lvl w:ilvl="5" w:tplc="059ECB4A" w:tentative="1">
      <w:start w:val="1"/>
      <w:numFmt w:val="decimal"/>
      <w:lvlText w:val="%6."/>
      <w:lvlJc w:val="left"/>
      <w:pPr>
        <w:tabs>
          <w:tab w:val="num" w:pos="5400"/>
        </w:tabs>
        <w:ind w:left="5400" w:hanging="360"/>
      </w:pPr>
    </w:lvl>
    <w:lvl w:ilvl="6" w:tplc="6096B584" w:tentative="1">
      <w:start w:val="1"/>
      <w:numFmt w:val="decimal"/>
      <w:lvlText w:val="%7."/>
      <w:lvlJc w:val="left"/>
      <w:pPr>
        <w:tabs>
          <w:tab w:val="num" w:pos="6120"/>
        </w:tabs>
        <w:ind w:left="6120" w:hanging="360"/>
      </w:pPr>
    </w:lvl>
    <w:lvl w:ilvl="7" w:tplc="1AA45858" w:tentative="1">
      <w:start w:val="1"/>
      <w:numFmt w:val="decimal"/>
      <w:lvlText w:val="%8."/>
      <w:lvlJc w:val="left"/>
      <w:pPr>
        <w:tabs>
          <w:tab w:val="num" w:pos="6840"/>
        </w:tabs>
        <w:ind w:left="6840" w:hanging="360"/>
      </w:pPr>
    </w:lvl>
    <w:lvl w:ilvl="8" w:tplc="B45CDFCA" w:tentative="1">
      <w:start w:val="1"/>
      <w:numFmt w:val="decimal"/>
      <w:lvlText w:val="%9."/>
      <w:lvlJc w:val="left"/>
      <w:pPr>
        <w:tabs>
          <w:tab w:val="num" w:pos="7560"/>
        </w:tabs>
        <w:ind w:left="7560" w:hanging="360"/>
      </w:pPr>
    </w:lvl>
  </w:abstractNum>
  <w:abstractNum w:abstractNumId="14" w15:restartNumberingAfterBreak="0">
    <w:nsid w:val="2B272308"/>
    <w:multiLevelType w:val="hybridMultilevel"/>
    <w:tmpl w:val="5950EB7C"/>
    <w:lvl w:ilvl="0" w:tplc="1C460C94">
      <w:start w:val="1"/>
      <w:numFmt w:val="decimal"/>
      <w:lvlText w:val="%1."/>
      <w:lvlJc w:val="left"/>
      <w:pPr>
        <w:ind w:left="360" w:hanging="360"/>
      </w:pPr>
      <w:rPr>
        <w:rFonts w:ascii="Arial" w:hAnsi="Arial" w:cs="Aria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60040"/>
    <w:multiLevelType w:val="hybridMultilevel"/>
    <w:tmpl w:val="AF2E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B1E4D"/>
    <w:multiLevelType w:val="hybridMultilevel"/>
    <w:tmpl w:val="74DCC16C"/>
    <w:lvl w:ilvl="0" w:tplc="C980C354">
      <w:start w:val="1"/>
      <w:numFmt w:val="bullet"/>
      <w:lvlText w:val="•"/>
      <w:lvlJc w:val="left"/>
      <w:pPr>
        <w:tabs>
          <w:tab w:val="num" w:pos="720"/>
        </w:tabs>
        <w:ind w:left="720" w:hanging="360"/>
      </w:pPr>
      <w:rPr>
        <w:rFonts w:ascii="Arial" w:hAnsi="Arial" w:hint="default"/>
      </w:rPr>
    </w:lvl>
    <w:lvl w:ilvl="1" w:tplc="2A1A7CB8">
      <w:start w:val="1"/>
      <w:numFmt w:val="bullet"/>
      <w:lvlText w:val="•"/>
      <w:lvlJc w:val="left"/>
      <w:pPr>
        <w:tabs>
          <w:tab w:val="num" w:pos="1440"/>
        </w:tabs>
        <w:ind w:left="1440" w:hanging="360"/>
      </w:pPr>
      <w:rPr>
        <w:rFonts w:ascii="Arial" w:hAnsi="Arial" w:hint="default"/>
      </w:rPr>
    </w:lvl>
    <w:lvl w:ilvl="2" w:tplc="05248D58" w:tentative="1">
      <w:start w:val="1"/>
      <w:numFmt w:val="bullet"/>
      <w:lvlText w:val="•"/>
      <w:lvlJc w:val="left"/>
      <w:pPr>
        <w:tabs>
          <w:tab w:val="num" w:pos="2160"/>
        </w:tabs>
        <w:ind w:left="2160" w:hanging="360"/>
      </w:pPr>
      <w:rPr>
        <w:rFonts w:ascii="Arial" w:hAnsi="Arial" w:hint="default"/>
      </w:rPr>
    </w:lvl>
    <w:lvl w:ilvl="3" w:tplc="E812A35E" w:tentative="1">
      <w:start w:val="1"/>
      <w:numFmt w:val="bullet"/>
      <w:lvlText w:val="•"/>
      <w:lvlJc w:val="left"/>
      <w:pPr>
        <w:tabs>
          <w:tab w:val="num" w:pos="2880"/>
        </w:tabs>
        <w:ind w:left="2880" w:hanging="360"/>
      </w:pPr>
      <w:rPr>
        <w:rFonts w:ascii="Arial" w:hAnsi="Arial" w:hint="default"/>
      </w:rPr>
    </w:lvl>
    <w:lvl w:ilvl="4" w:tplc="C9F2F480" w:tentative="1">
      <w:start w:val="1"/>
      <w:numFmt w:val="bullet"/>
      <w:lvlText w:val="•"/>
      <w:lvlJc w:val="left"/>
      <w:pPr>
        <w:tabs>
          <w:tab w:val="num" w:pos="3600"/>
        </w:tabs>
        <w:ind w:left="3600" w:hanging="360"/>
      </w:pPr>
      <w:rPr>
        <w:rFonts w:ascii="Arial" w:hAnsi="Arial" w:hint="default"/>
      </w:rPr>
    </w:lvl>
    <w:lvl w:ilvl="5" w:tplc="8A1E2812" w:tentative="1">
      <w:start w:val="1"/>
      <w:numFmt w:val="bullet"/>
      <w:lvlText w:val="•"/>
      <w:lvlJc w:val="left"/>
      <w:pPr>
        <w:tabs>
          <w:tab w:val="num" w:pos="4320"/>
        </w:tabs>
        <w:ind w:left="4320" w:hanging="360"/>
      </w:pPr>
      <w:rPr>
        <w:rFonts w:ascii="Arial" w:hAnsi="Arial" w:hint="default"/>
      </w:rPr>
    </w:lvl>
    <w:lvl w:ilvl="6" w:tplc="82FA373C" w:tentative="1">
      <w:start w:val="1"/>
      <w:numFmt w:val="bullet"/>
      <w:lvlText w:val="•"/>
      <w:lvlJc w:val="left"/>
      <w:pPr>
        <w:tabs>
          <w:tab w:val="num" w:pos="5040"/>
        </w:tabs>
        <w:ind w:left="5040" w:hanging="360"/>
      </w:pPr>
      <w:rPr>
        <w:rFonts w:ascii="Arial" w:hAnsi="Arial" w:hint="default"/>
      </w:rPr>
    </w:lvl>
    <w:lvl w:ilvl="7" w:tplc="7D28E068" w:tentative="1">
      <w:start w:val="1"/>
      <w:numFmt w:val="bullet"/>
      <w:lvlText w:val="•"/>
      <w:lvlJc w:val="left"/>
      <w:pPr>
        <w:tabs>
          <w:tab w:val="num" w:pos="5760"/>
        </w:tabs>
        <w:ind w:left="5760" w:hanging="360"/>
      </w:pPr>
      <w:rPr>
        <w:rFonts w:ascii="Arial" w:hAnsi="Arial" w:hint="default"/>
      </w:rPr>
    </w:lvl>
    <w:lvl w:ilvl="8" w:tplc="AD926B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296B97"/>
    <w:multiLevelType w:val="hybridMultilevel"/>
    <w:tmpl w:val="7C10F1C6"/>
    <w:lvl w:ilvl="0" w:tplc="C9462D5E">
      <w:start w:val="1"/>
      <w:numFmt w:val="decimal"/>
      <w:lvlText w:val="%1."/>
      <w:lvlJc w:val="left"/>
      <w:pPr>
        <w:tabs>
          <w:tab w:val="num" w:pos="1800"/>
        </w:tabs>
        <w:ind w:left="1800" w:hanging="360"/>
      </w:pPr>
    </w:lvl>
    <w:lvl w:ilvl="1" w:tplc="FC90C0F2" w:tentative="1">
      <w:start w:val="1"/>
      <w:numFmt w:val="decimal"/>
      <w:lvlText w:val="%2."/>
      <w:lvlJc w:val="left"/>
      <w:pPr>
        <w:tabs>
          <w:tab w:val="num" w:pos="2520"/>
        </w:tabs>
        <w:ind w:left="2520" w:hanging="360"/>
      </w:pPr>
    </w:lvl>
    <w:lvl w:ilvl="2" w:tplc="8FC2760C" w:tentative="1">
      <w:start w:val="1"/>
      <w:numFmt w:val="decimal"/>
      <w:lvlText w:val="%3."/>
      <w:lvlJc w:val="left"/>
      <w:pPr>
        <w:tabs>
          <w:tab w:val="num" w:pos="3240"/>
        </w:tabs>
        <w:ind w:left="3240" w:hanging="360"/>
      </w:pPr>
    </w:lvl>
    <w:lvl w:ilvl="3" w:tplc="19EA9D0A" w:tentative="1">
      <w:start w:val="1"/>
      <w:numFmt w:val="decimal"/>
      <w:lvlText w:val="%4."/>
      <w:lvlJc w:val="left"/>
      <w:pPr>
        <w:tabs>
          <w:tab w:val="num" w:pos="3960"/>
        </w:tabs>
        <w:ind w:left="3960" w:hanging="360"/>
      </w:pPr>
    </w:lvl>
    <w:lvl w:ilvl="4" w:tplc="19761C7A" w:tentative="1">
      <w:start w:val="1"/>
      <w:numFmt w:val="decimal"/>
      <w:lvlText w:val="%5."/>
      <w:lvlJc w:val="left"/>
      <w:pPr>
        <w:tabs>
          <w:tab w:val="num" w:pos="4680"/>
        </w:tabs>
        <w:ind w:left="4680" w:hanging="360"/>
      </w:pPr>
    </w:lvl>
    <w:lvl w:ilvl="5" w:tplc="D8ACD2A4" w:tentative="1">
      <w:start w:val="1"/>
      <w:numFmt w:val="decimal"/>
      <w:lvlText w:val="%6."/>
      <w:lvlJc w:val="left"/>
      <w:pPr>
        <w:tabs>
          <w:tab w:val="num" w:pos="5400"/>
        </w:tabs>
        <w:ind w:left="5400" w:hanging="360"/>
      </w:pPr>
    </w:lvl>
    <w:lvl w:ilvl="6" w:tplc="686EA61E" w:tentative="1">
      <w:start w:val="1"/>
      <w:numFmt w:val="decimal"/>
      <w:lvlText w:val="%7."/>
      <w:lvlJc w:val="left"/>
      <w:pPr>
        <w:tabs>
          <w:tab w:val="num" w:pos="6120"/>
        </w:tabs>
        <w:ind w:left="6120" w:hanging="360"/>
      </w:pPr>
    </w:lvl>
    <w:lvl w:ilvl="7" w:tplc="519AE3B2" w:tentative="1">
      <w:start w:val="1"/>
      <w:numFmt w:val="decimal"/>
      <w:lvlText w:val="%8."/>
      <w:lvlJc w:val="left"/>
      <w:pPr>
        <w:tabs>
          <w:tab w:val="num" w:pos="6840"/>
        </w:tabs>
        <w:ind w:left="6840" w:hanging="360"/>
      </w:pPr>
    </w:lvl>
    <w:lvl w:ilvl="8" w:tplc="AFA6F58C" w:tentative="1">
      <w:start w:val="1"/>
      <w:numFmt w:val="decimal"/>
      <w:lvlText w:val="%9."/>
      <w:lvlJc w:val="left"/>
      <w:pPr>
        <w:tabs>
          <w:tab w:val="num" w:pos="7560"/>
        </w:tabs>
        <w:ind w:left="7560" w:hanging="360"/>
      </w:pPr>
    </w:lvl>
  </w:abstractNum>
  <w:abstractNum w:abstractNumId="18" w15:restartNumberingAfterBreak="0">
    <w:nsid w:val="375917EA"/>
    <w:multiLevelType w:val="hybridMultilevel"/>
    <w:tmpl w:val="2AD6BD62"/>
    <w:lvl w:ilvl="0" w:tplc="89C273D2">
      <w:start w:val="1"/>
      <w:numFmt w:val="decimal"/>
      <w:lvlText w:val="%1."/>
      <w:lvlJc w:val="left"/>
      <w:pPr>
        <w:tabs>
          <w:tab w:val="num" w:pos="1800"/>
        </w:tabs>
        <w:ind w:left="1800" w:hanging="360"/>
      </w:pPr>
    </w:lvl>
    <w:lvl w:ilvl="1" w:tplc="C268A80C" w:tentative="1">
      <w:start w:val="1"/>
      <w:numFmt w:val="decimal"/>
      <w:lvlText w:val="%2."/>
      <w:lvlJc w:val="left"/>
      <w:pPr>
        <w:tabs>
          <w:tab w:val="num" w:pos="2520"/>
        </w:tabs>
        <w:ind w:left="2520" w:hanging="360"/>
      </w:pPr>
    </w:lvl>
    <w:lvl w:ilvl="2" w:tplc="3DB0EB7A" w:tentative="1">
      <w:start w:val="1"/>
      <w:numFmt w:val="decimal"/>
      <w:lvlText w:val="%3."/>
      <w:lvlJc w:val="left"/>
      <w:pPr>
        <w:tabs>
          <w:tab w:val="num" w:pos="3240"/>
        </w:tabs>
        <w:ind w:left="3240" w:hanging="360"/>
      </w:pPr>
    </w:lvl>
    <w:lvl w:ilvl="3" w:tplc="34A2BC36" w:tentative="1">
      <w:start w:val="1"/>
      <w:numFmt w:val="decimal"/>
      <w:lvlText w:val="%4."/>
      <w:lvlJc w:val="left"/>
      <w:pPr>
        <w:tabs>
          <w:tab w:val="num" w:pos="3960"/>
        </w:tabs>
        <w:ind w:left="3960" w:hanging="360"/>
      </w:pPr>
    </w:lvl>
    <w:lvl w:ilvl="4" w:tplc="DEBEB1DA" w:tentative="1">
      <w:start w:val="1"/>
      <w:numFmt w:val="decimal"/>
      <w:lvlText w:val="%5."/>
      <w:lvlJc w:val="left"/>
      <w:pPr>
        <w:tabs>
          <w:tab w:val="num" w:pos="4680"/>
        </w:tabs>
        <w:ind w:left="4680" w:hanging="360"/>
      </w:pPr>
    </w:lvl>
    <w:lvl w:ilvl="5" w:tplc="A014C5C2" w:tentative="1">
      <w:start w:val="1"/>
      <w:numFmt w:val="decimal"/>
      <w:lvlText w:val="%6."/>
      <w:lvlJc w:val="left"/>
      <w:pPr>
        <w:tabs>
          <w:tab w:val="num" w:pos="5400"/>
        </w:tabs>
        <w:ind w:left="5400" w:hanging="360"/>
      </w:pPr>
    </w:lvl>
    <w:lvl w:ilvl="6" w:tplc="47F4AB8A" w:tentative="1">
      <w:start w:val="1"/>
      <w:numFmt w:val="decimal"/>
      <w:lvlText w:val="%7."/>
      <w:lvlJc w:val="left"/>
      <w:pPr>
        <w:tabs>
          <w:tab w:val="num" w:pos="6120"/>
        </w:tabs>
        <w:ind w:left="6120" w:hanging="360"/>
      </w:pPr>
    </w:lvl>
    <w:lvl w:ilvl="7" w:tplc="36B04E6A" w:tentative="1">
      <w:start w:val="1"/>
      <w:numFmt w:val="decimal"/>
      <w:lvlText w:val="%8."/>
      <w:lvlJc w:val="left"/>
      <w:pPr>
        <w:tabs>
          <w:tab w:val="num" w:pos="6840"/>
        </w:tabs>
        <w:ind w:left="6840" w:hanging="360"/>
      </w:pPr>
    </w:lvl>
    <w:lvl w:ilvl="8" w:tplc="B0EA8696" w:tentative="1">
      <w:start w:val="1"/>
      <w:numFmt w:val="decimal"/>
      <w:lvlText w:val="%9."/>
      <w:lvlJc w:val="left"/>
      <w:pPr>
        <w:tabs>
          <w:tab w:val="num" w:pos="7560"/>
        </w:tabs>
        <w:ind w:left="7560" w:hanging="360"/>
      </w:pPr>
    </w:lvl>
  </w:abstractNum>
  <w:abstractNum w:abstractNumId="19" w15:restartNumberingAfterBreak="0">
    <w:nsid w:val="39BC3323"/>
    <w:multiLevelType w:val="hybridMultilevel"/>
    <w:tmpl w:val="29368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4124C"/>
    <w:multiLevelType w:val="hybridMultilevel"/>
    <w:tmpl w:val="6152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B03D3"/>
    <w:multiLevelType w:val="hybridMultilevel"/>
    <w:tmpl w:val="D26C2AD2"/>
    <w:lvl w:ilvl="0" w:tplc="421EF74A">
      <w:start w:val="1"/>
      <w:numFmt w:val="bullet"/>
      <w:lvlText w:val="•"/>
      <w:lvlJc w:val="left"/>
      <w:pPr>
        <w:tabs>
          <w:tab w:val="num" w:pos="720"/>
        </w:tabs>
        <w:ind w:left="720" w:hanging="360"/>
      </w:pPr>
      <w:rPr>
        <w:rFonts w:ascii="Arial" w:hAnsi="Arial" w:hint="default"/>
      </w:rPr>
    </w:lvl>
    <w:lvl w:ilvl="1" w:tplc="65EED3E6" w:tentative="1">
      <w:start w:val="1"/>
      <w:numFmt w:val="bullet"/>
      <w:lvlText w:val="•"/>
      <w:lvlJc w:val="left"/>
      <w:pPr>
        <w:tabs>
          <w:tab w:val="num" w:pos="1440"/>
        </w:tabs>
        <w:ind w:left="1440" w:hanging="360"/>
      </w:pPr>
      <w:rPr>
        <w:rFonts w:ascii="Arial" w:hAnsi="Arial" w:hint="default"/>
      </w:rPr>
    </w:lvl>
    <w:lvl w:ilvl="2" w:tplc="D36C4C62" w:tentative="1">
      <w:start w:val="1"/>
      <w:numFmt w:val="bullet"/>
      <w:lvlText w:val="•"/>
      <w:lvlJc w:val="left"/>
      <w:pPr>
        <w:tabs>
          <w:tab w:val="num" w:pos="2160"/>
        </w:tabs>
        <w:ind w:left="2160" w:hanging="360"/>
      </w:pPr>
      <w:rPr>
        <w:rFonts w:ascii="Arial" w:hAnsi="Arial" w:hint="default"/>
      </w:rPr>
    </w:lvl>
    <w:lvl w:ilvl="3" w:tplc="E534782E" w:tentative="1">
      <w:start w:val="1"/>
      <w:numFmt w:val="bullet"/>
      <w:lvlText w:val="•"/>
      <w:lvlJc w:val="left"/>
      <w:pPr>
        <w:tabs>
          <w:tab w:val="num" w:pos="2880"/>
        </w:tabs>
        <w:ind w:left="2880" w:hanging="360"/>
      </w:pPr>
      <w:rPr>
        <w:rFonts w:ascii="Arial" w:hAnsi="Arial" w:hint="default"/>
      </w:rPr>
    </w:lvl>
    <w:lvl w:ilvl="4" w:tplc="E356EAD6" w:tentative="1">
      <w:start w:val="1"/>
      <w:numFmt w:val="bullet"/>
      <w:lvlText w:val="•"/>
      <w:lvlJc w:val="left"/>
      <w:pPr>
        <w:tabs>
          <w:tab w:val="num" w:pos="3600"/>
        </w:tabs>
        <w:ind w:left="3600" w:hanging="360"/>
      </w:pPr>
      <w:rPr>
        <w:rFonts w:ascii="Arial" w:hAnsi="Arial" w:hint="default"/>
      </w:rPr>
    </w:lvl>
    <w:lvl w:ilvl="5" w:tplc="90709768" w:tentative="1">
      <w:start w:val="1"/>
      <w:numFmt w:val="bullet"/>
      <w:lvlText w:val="•"/>
      <w:lvlJc w:val="left"/>
      <w:pPr>
        <w:tabs>
          <w:tab w:val="num" w:pos="4320"/>
        </w:tabs>
        <w:ind w:left="4320" w:hanging="360"/>
      </w:pPr>
      <w:rPr>
        <w:rFonts w:ascii="Arial" w:hAnsi="Arial" w:hint="default"/>
      </w:rPr>
    </w:lvl>
    <w:lvl w:ilvl="6" w:tplc="EAD6B9AA" w:tentative="1">
      <w:start w:val="1"/>
      <w:numFmt w:val="bullet"/>
      <w:lvlText w:val="•"/>
      <w:lvlJc w:val="left"/>
      <w:pPr>
        <w:tabs>
          <w:tab w:val="num" w:pos="5040"/>
        </w:tabs>
        <w:ind w:left="5040" w:hanging="360"/>
      </w:pPr>
      <w:rPr>
        <w:rFonts w:ascii="Arial" w:hAnsi="Arial" w:hint="default"/>
      </w:rPr>
    </w:lvl>
    <w:lvl w:ilvl="7" w:tplc="591629C2" w:tentative="1">
      <w:start w:val="1"/>
      <w:numFmt w:val="bullet"/>
      <w:lvlText w:val="•"/>
      <w:lvlJc w:val="left"/>
      <w:pPr>
        <w:tabs>
          <w:tab w:val="num" w:pos="5760"/>
        </w:tabs>
        <w:ind w:left="5760" w:hanging="360"/>
      </w:pPr>
      <w:rPr>
        <w:rFonts w:ascii="Arial" w:hAnsi="Arial" w:hint="default"/>
      </w:rPr>
    </w:lvl>
    <w:lvl w:ilvl="8" w:tplc="70641A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1E0AB3"/>
    <w:multiLevelType w:val="hybridMultilevel"/>
    <w:tmpl w:val="350C5F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9435D"/>
    <w:multiLevelType w:val="hybridMultilevel"/>
    <w:tmpl w:val="271A831C"/>
    <w:lvl w:ilvl="0" w:tplc="2FD69C68">
      <w:start w:val="1"/>
      <w:numFmt w:val="bullet"/>
      <w:lvlText w:val="•"/>
      <w:lvlJc w:val="left"/>
      <w:pPr>
        <w:tabs>
          <w:tab w:val="num" w:pos="720"/>
        </w:tabs>
        <w:ind w:left="720" w:hanging="360"/>
      </w:pPr>
      <w:rPr>
        <w:rFonts w:ascii="Arial" w:hAnsi="Arial" w:hint="default"/>
      </w:rPr>
    </w:lvl>
    <w:lvl w:ilvl="1" w:tplc="D5F0D6BA" w:tentative="1">
      <w:start w:val="1"/>
      <w:numFmt w:val="bullet"/>
      <w:lvlText w:val="•"/>
      <w:lvlJc w:val="left"/>
      <w:pPr>
        <w:tabs>
          <w:tab w:val="num" w:pos="1440"/>
        </w:tabs>
        <w:ind w:left="1440" w:hanging="360"/>
      </w:pPr>
      <w:rPr>
        <w:rFonts w:ascii="Arial" w:hAnsi="Arial" w:hint="default"/>
      </w:rPr>
    </w:lvl>
    <w:lvl w:ilvl="2" w:tplc="3B4AEA4A" w:tentative="1">
      <w:start w:val="1"/>
      <w:numFmt w:val="bullet"/>
      <w:lvlText w:val="•"/>
      <w:lvlJc w:val="left"/>
      <w:pPr>
        <w:tabs>
          <w:tab w:val="num" w:pos="2160"/>
        </w:tabs>
        <w:ind w:left="2160" w:hanging="360"/>
      </w:pPr>
      <w:rPr>
        <w:rFonts w:ascii="Arial" w:hAnsi="Arial" w:hint="default"/>
      </w:rPr>
    </w:lvl>
    <w:lvl w:ilvl="3" w:tplc="97865FD6" w:tentative="1">
      <w:start w:val="1"/>
      <w:numFmt w:val="bullet"/>
      <w:lvlText w:val="•"/>
      <w:lvlJc w:val="left"/>
      <w:pPr>
        <w:tabs>
          <w:tab w:val="num" w:pos="2880"/>
        </w:tabs>
        <w:ind w:left="2880" w:hanging="360"/>
      </w:pPr>
      <w:rPr>
        <w:rFonts w:ascii="Arial" w:hAnsi="Arial" w:hint="default"/>
      </w:rPr>
    </w:lvl>
    <w:lvl w:ilvl="4" w:tplc="0964B774" w:tentative="1">
      <w:start w:val="1"/>
      <w:numFmt w:val="bullet"/>
      <w:lvlText w:val="•"/>
      <w:lvlJc w:val="left"/>
      <w:pPr>
        <w:tabs>
          <w:tab w:val="num" w:pos="3600"/>
        </w:tabs>
        <w:ind w:left="3600" w:hanging="360"/>
      </w:pPr>
      <w:rPr>
        <w:rFonts w:ascii="Arial" w:hAnsi="Arial" w:hint="default"/>
      </w:rPr>
    </w:lvl>
    <w:lvl w:ilvl="5" w:tplc="5E5A0A04" w:tentative="1">
      <w:start w:val="1"/>
      <w:numFmt w:val="bullet"/>
      <w:lvlText w:val="•"/>
      <w:lvlJc w:val="left"/>
      <w:pPr>
        <w:tabs>
          <w:tab w:val="num" w:pos="4320"/>
        </w:tabs>
        <w:ind w:left="4320" w:hanging="360"/>
      </w:pPr>
      <w:rPr>
        <w:rFonts w:ascii="Arial" w:hAnsi="Arial" w:hint="default"/>
      </w:rPr>
    </w:lvl>
    <w:lvl w:ilvl="6" w:tplc="A450FCE6" w:tentative="1">
      <w:start w:val="1"/>
      <w:numFmt w:val="bullet"/>
      <w:lvlText w:val="•"/>
      <w:lvlJc w:val="left"/>
      <w:pPr>
        <w:tabs>
          <w:tab w:val="num" w:pos="5040"/>
        </w:tabs>
        <w:ind w:left="5040" w:hanging="360"/>
      </w:pPr>
      <w:rPr>
        <w:rFonts w:ascii="Arial" w:hAnsi="Arial" w:hint="default"/>
      </w:rPr>
    </w:lvl>
    <w:lvl w:ilvl="7" w:tplc="98962862" w:tentative="1">
      <w:start w:val="1"/>
      <w:numFmt w:val="bullet"/>
      <w:lvlText w:val="•"/>
      <w:lvlJc w:val="left"/>
      <w:pPr>
        <w:tabs>
          <w:tab w:val="num" w:pos="5760"/>
        </w:tabs>
        <w:ind w:left="5760" w:hanging="360"/>
      </w:pPr>
      <w:rPr>
        <w:rFonts w:ascii="Arial" w:hAnsi="Arial" w:hint="default"/>
      </w:rPr>
    </w:lvl>
    <w:lvl w:ilvl="8" w:tplc="B92A35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DC2D01"/>
    <w:multiLevelType w:val="hybridMultilevel"/>
    <w:tmpl w:val="19088AC8"/>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C0025"/>
    <w:multiLevelType w:val="hybridMultilevel"/>
    <w:tmpl w:val="698CA75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4C634AC"/>
    <w:multiLevelType w:val="hybridMultilevel"/>
    <w:tmpl w:val="9C72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E5203"/>
    <w:multiLevelType w:val="hybridMultilevel"/>
    <w:tmpl w:val="EFE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31614"/>
    <w:multiLevelType w:val="hybridMultilevel"/>
    <w:tmpl w:val="5DB0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24575"/>
    <w:multiLevelType w:val="hybridMultilevel"/>
    <w:tmpl w:val="ADF06896"/>
    <w:lvl w:ilvl="0" w:tplc="E2AC8054">
      <w:start w:val="1"/>
      <w:numFmt w:val="bullet"/>
      <w:lvlText w:val="•"/>
      <w:lvlJc w:val="left"/>
      <w:pPr>
        <w:tabs>
          <w:tab w:val="num" w:pos="720"/>
        </w:tabs>
        <w:ind w:left="720" w:hanging="360"/>
      </w:pPr>
      <w:rPr>
        <w:rFonts w:ascii="Arial" w:hAnsi="Arial" w:hint="default"/>
      </w:rPr>
    </w:lvl>
    <w:lvl w:ilvl="1" w:tplc="B986DB2A">
      <w:start w:val="33"/>
      <w:numFmt w:val="bullet"/>
      <w:lvlText w:val="•"/>
      <w:lvlJc w:val="left"/>
      <w:pPr>
        <w:tabs>
          <w:tab w:val="num" w:pos="1440"/>
        </w:tabs>
        <w:ind w:left="1440" w:hanging="360"/>
      </w:pPr>
      <w:rPr>
        <w:rFonts w:ascii="Arial" w:hAnsi="Arial" w:hint="default"/>
      </w:rPr>
    </w:lvl>
    <w:lvl w:ilvl="2" w:tplc="916C54DE" w:tentative="1">
      <w:start w:val="1"/>
      <w:numFmt w:val="bullet"/>
      <w:lvlText w:val="•"/>
      <w:lvlJc w:val="left"/>
      <w:pPr>
        <w:tabs>
          <w:tab w:val="num" w:pos="2160"/>
        </w:tabs>
        <w:ind w:left="2160" w:hanging="360"/>
      </w:pPr>
      <w:rPr>
        <w:rFonts w:ascii="Arial" w:hAnsi="Arial" w:hint="default"/>
      </w:rPr>
    </w:lvl>
    <w:lvl w:ilvl="3" w:tplc="459E4FFC" w:tentative="1">
      <w:start w:val="1"/>
      <w:numFmt w:val="bullet"/>
      <w:lvlText w:val="•"/>
      <w:lvlJc w:val="left"/>
      <w:pPr>
        <w:tabs>
          <w:tab w:val="num" w:pos="2880"/>
        </w:tabs>
        <w:ind w:left="2880" w:hanging="360"/>
      </w:pPr>
      <w:rPr>
        <w:rFonts w:ascii="Arial" w:hAnsi="Arial" w:hint="default"/>
      </w:rPr>
    </w:lvl>
    <w:lvl w:ilvl="4" w:tplc="CD5A765C" w:tentative="1">
      <w:start w:val="1"/>
      <w:numFmt w:val="bullet"/>
      <w:lvlText w:val="•"/>
      <w:lvlJc w:val="left"/>
      <w:pPr>
        <w:tabs>
          <w:tab w:val="num" w:pos="3600"/>
        </w:tabs>
        <w:ind w:left="3600" w:hanging="360"/>
      </w:pPr>
      <w:rPr>
        <w:rFonts w:ascii="Arial" w:hAnsi="Arial" w:hint="default"/>
      </w:rPr>
    </w:lvl>
    <w:lvl w:ilvl="5" w:tplc="2D9E959E" w:tentative="1">
      <w:start w:val="1"/>
      <w:numFmt w:val="bullet"/>
      <w:lvlText w:val="•"/>
      <w:lvlJc w:val="left"/>
      <w:pPr>
        <w:tabs>
          <w:tab w:val="num" w:pos="4320"/>
        </w:tabs>
        <w:ind w:left="4320" w:hanging="360"/>
      </w:pPr>
      <w:rPr>
        <w:rFonts w:ascii="Arial" w:hAnsi="Arial" w:hint="default"/>
      </w:rPr>
    </w:lvl>
    <w:lvl w:ilvl="6" w:tplc="7DA255E6" w:tentative="1">
      <w:start w:val="1"/>
      <w:numFmt w:val="bullet"/>
      <w:lvlText w:val="•"/>
      <w:lvlJc w:val="left"/>
      <w:pPr>
        <w:tabs>
          <w:tab w:val="num" w:pos="5040"/>
        </w:tabs>
        <w:ind w:left="5040" w:hanging="360"/>
      </w:pPr>
      <w:rPr>
        <w:rFonts w:ascii="Arial" w:hAnsi="Arial" w:hint="default"/>
      </w:rPr>
    </w:lvl>
    <w:lvl w:ilvl="7" w:tplc="E7CE786A" w:tentative="1">
      <w:start w:val="1"/>
      <w:numFmt w:val="bullet"/>
      <w:lvlText w:val="•"/>
      <w:lvlJc w:val="left"/>
      <w:pPr>
        <w:tabs>
          <w:tab w:val="num" w:pos="5760"/>
        </w:tabs>
        <w:ind w:left="5760" w:hanging="360"/>
      </w:pPr>
      <w:rPr>
        <w:rFonts w:ascii="Arial" w:hAnsi="Arial" w:hint="default"/>
      </w:rPr>
    </w:lvl>
    <w:lvl w:ilvl="8" w:tplc="F91A22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A068C3"/>
    <w:multiLevelType w:val="hybridMultilevel"/>
    <w:tmpl w:val="8520A0DA"/>
    <w:lvl w:ilvl="0" w:tplc="9D4E51CE">
      <w:start w:val="1"/>
      <w:numFmt w:val="decimal"/>
      <w:lvlText w:val="%1."/>
      <w:lvlJc w:val="left"/>
      <w:pPr>
        <w:tabs>
          <w:tab w:val="num" w:pos="1800"/>
        </w:tabs>
        <w:ind w:left="1800" w:hanging="360"/>
      </w:pPr>
    </w:lvl>
    <w:lvl w:ilvl="1" w:tplc="A29E26A6" w:tentative="1">
      <w:start w:val="1"/>
      <w:numFmt w:val="decimal"/>
      <w:lvlText w:val="%2."/>
      <w:lvlJc w:val="left"/>
      <w:pPr>
        <w:tabs>
          <w:tab w:val="num" w:pos="2520"/>
        </w:tabs>
        <w:ind w:left="2520" w:hanging="360"/>
      </w:pPr>
    </w:lvl>
    <w:lvl w:ilvl="2" w:tplc="0D608D10" w:tentative="1">
      <w:start w:val="1"/>
      <w:numFmt w:val="decimal"/>
      <w:lvlText w:val="%3."/>
      <w:lvlJc w:val="left"/>
      <w:pPr>
        <w:tabs>
          <w:tab w:val="num" w:pos="3240"/>
        </w:tabs>
        <w:ind w:left="3240" w:hanging="360"/>
      </w:pPr>
    </w:lvl>
    <w:lvl w:ilvl="3" w:tplc="24A2E6A2" w:tentative="1">
      <w:start w:val="1"/>
      <w:numFmt w:val="decimal"/>
      <w:lvlText w:val="%4."/>
      <w:lvlJc w:val="left"/>
      <w:pPr>
        <w:tabs>
          <w:tab w:val="num" w:pos="3960"/>
        </w:tabs>
        <w:ind w:left="3960" w:hanging="360"/>
      </w:pPr>
    </w:lvl>
    <w:lvl w:ilvl="4" w:tplc="6B2ABD04" w:tentative="1">
      <w:start w:val="1"/>
      <w:numFmt w:val="decimal"/>
      <w:lvlText w:val="%5."/>
      <w:lvlJc w:val="left"/>
      <w:pPr>
        <w:tabs>
          <w:tab w:val="num" w:pos="4680"/>
        </w:tabs>
        <w:ind w:left="4680" w:hanging="360"/>
      </w:pPr>
    </w:lvl>
    <w:lvl w:ilvl="5" w:tplc="DA1049CC" w:tentative="1">
      <w:start w:val="1"/>
      <w:numFmt w:val="decimal"/>
      <w:lvlText w:val="%6."/>
      <w:lvlJc w:val="left"/>
      <w:pPr>
        <w:tabs>
          <w:tab w:val="num" w:pos="5400"/>
        </w:tabs>
        <w:ind w:left="5400" w:hanging="360"/>
      </w:pPr>
    </w:lvl>
    <w:lvl w:ilvl="6" w:tplc="8AD81F96" w:tentative="1">
      <w:start w:val="1"/>
      <w:numFmt w:val="decimal"/>
      <w:lvlText w:val="%7."/>
      <w:lvlJc w:val="left"/>
      <w:pPr>
        <w:tabs>
          <w:tab w:val="num" w:pos="6120"/>
        </w:tabs>
        <w:ind w:left="6120" w:hanging="360"/>
      </w:pPr>
    </w:lvl>
    <w:lvl w:ilvl="7" w:tplc="236A22B2" w:tentative="1">
      <w:start w:val="1"/>
      <w:numFmt w:val="decimal"/>
      <w:lvlText w:val="%8."/>
      <w:lvlJc w:val="left"/>
      <w:pPr>
        <w:tabs>
          <w:tab w:val="num" w:pos="6840"/>
        </w:tabs>
        <w:ind w:left="6840" w:hanging="360"/>
      </w:pPr>
    </w:lvl>
    <w:lvl w:ilvl="8" w:tplc="5D7A9756" w:tentative="1">
      <w:start w:val="1"/>
      <w:numFmt w:val="decimal"/>
      <w:lvlText w:val="%9."/>
      <w:lvlJc w:val="left"/>
      <w:pPr>
        <w:tabs>
          <w:tab w:val="num" w:pos="7560"/>
        </w:tabs>
        <w:ind w:left="7560" w:hanging="360"/>
      </w:pPr>
    </w:lvl>
  </w:abstractNum>
  <w:abstractNum w:abstractNumId="31" w15:restartNumberingAfterBreak="0">
    <w:nsid w:val="4B221649"/>
    <w:multiLevelType w:val="hybridMultilevel"/>
    <w:tmpl w:val="656A049C"/>
    <w:lvl w:ilvl="0" w:tplc="2D989884">
      <w:start w:val="1"/>
      <w:numFmt w:val="decimal"/>
      <w:lvlText w:val="%1."/>
      <w:lvlJc w:val="left"/>
      <w:pPr>
        <w:tabs>
          <w:tab w:val="num" w:pos="1800"/>
        </w:tabs>
        <w:ind w:left="1800" w:hanging="360"/>
      </w:pPr>
    </w:lvl>
    <w:lvl w:ilvl="1" w:tplc="6EA4EB84" w:tentative="1">
      <w:start w:val="1"/>
      <w:numFmt w:val="decimal"/>
      <w:lvlText w:val="%2."/>
      <w:lvlJc w:val="left"/>
      <w:pPr>
        <w:tabs>
          <w:tab w:val="num" w:pos="2520"/>
        </w:tabs>
        <w:ind w:left="2520" w:hanging="360"/>
      </w:pPr>
    </w:lvl>
    <w:lvl w:ilvl="2" w:tplc="A9349CD8" w:tentative="1">
      <w:start w:val="1"/>
      <w:numFmt w:val="decimal"/>
      <w:lvlText w:val="%3."/>
      <w:lvlJc w:val="left"/>
      <w:pPr>
        <w:tabs>
          <w:tab w:val="num" w:pos="3240"/>
        </w:tabs>
        <w:ind w:left="3240" w:hanging="360"/>
      </w:pPr>
    </w:lvl>
    <w:lvl w:ilvl="3" w:tplc="BB86B71C" w:tentative="1">
      <w:start w:val="1"/>
      <w:numFmt w:val="decimal"/>
      <w:lvlText w:val="%4."/>
      <w:lvlJc w:val="left"/>
      <w:pPr>
        <w:tabs>
          <w:tab w:val="num" w:pos="3960"/>
        </w:tabs>
        <w:ind w:left="3960" w:hanging="360"/>
      </w:pPr>
    </w:lvl>
    <w:lvl w:ilvl="4" w:tplc="6602DDEC" w:tentative="1">
      <w:start w:val="1"/>
      <w:numFmt w:val="decimal"/>
      <w:lvlText w:val="%5."/>
      <w:lvlJc w:val="left"/>
      <w:pPr>
        <w:tabs>
          <w:tab w:val="num" w:pos="4680"/>
        </w:tabs>
        <w:ind w:left="4680" w:hanging="360"/>
      </w:pPr>
    </w:lvl>
    <w:lvl w:ilvl="5" w:tplc="4BEAABE0" w:tentative="1">
      <w:start w:val="1"/>
      <w:numFmt w:val="decimal"/>
      <w:lvlText w:val="%6."/>
      <w:lvlJc w:val="left"/>
      <w:pPr>
        <w:tabs>
          <w:tab w:val="num" w:pos="5400"/>
        </w:tabs>
        <w:ind w:left="5400" w:hanging="360"/>
      </w:pPr>
    </w:lvl>
    <w:lvl w:ilvl="6" w:tplc="1B3666C2" w:tentative="1">
      <w:start w:val="1"/>
      <w:numFmt w:val="decimal"/>
      <w:lvlText w:val="%7."/>
      <w:lvlJc w:val="left"/>
      <w:pPr>
        <w:tabs>
          <w:tab w:val="num" w:pos="6120"/>
        </w:tabs>
        <w:ind w:left="6120" w:hanging="360"/>
      </w:pPr>
    </w:lvl>
    <w:lvl w:ilvl="7" w:tplc="AB429528" w:tentative="1">
      <w:start w:val="1"/>
      <w:numFmt w:val="decimal"/>
      <w:lvlText w:val="%8."/>
      <w:lvlJc w:val="left"/>
      <w:pPr>
        <w:tabs>
          <w:tab w:val="num" w:pos="6840"/>
        </w:tabs>
        <w:ind w:left="6840" w:hanging="360"/>
      </w:pPr>
    </w:lvl>
    <w:lvl w:ilvl="8" w:tplc="9716AE60" w:tentative="1">
      <w:start w:val="1"/>
      <w:numFmt w:val="decimal"/>
      <w:lvlText w:val="%9."/>
      <w:lvlJc w:val="left"/>
      <w:pPr>
        <w:tabs>
          <w:tab w:val="num" w:pos="7560"/>
        </w:tabs>
        <w:ind w:left="7560" w:hanging="360"/>
      </w:pPr>
    </w:lvl>
  </w:abstractNum>
  <w:abstractNum w:abstractNumId="32" w15:restartNumberingAfterBreak="0">
    <w:nsid w:val="4B2E5F4A"/>
    <w:multiLevelType w:val="hybridMultilevel"/>
    <w:tmpl w:val="BFFE0E0E"/>
    <w:lvl w:ilvl="0" w:tplc="9342EE60">
      <w:start w:val="1"/>
      <w:numFmt w:val="decimal"/>
      <w:lvlText w:val="%1."/>
      <w:lvlJc w:val="left"/>
      <w:pPr>
        <w:tabs>
          <w:tab w:val="num" w:pos="1800"/>
        </w:tabs>
        <w:ind w:left="1800" w:hanging="360"/>
      </w:pPr>
    </w:lvl>
    <w:lvl w:ilvl="1" w:tplc="755E2452" w:tentative="1">
      <w:start w:val="1"/>
      <w:numFmt w:val="decimal"/>
      <w:lvlText w:val="%2."/>
      <w:lvlJc w:val="left"/>
      <w:pPr>
        <w:tabs>
          <w:tab w:val="num" w:pos="2520"/>
        </w:tabs>
        <w:ind w:left="2520" w:hanging="360"/>
      </w:pPr>
    </w:lvl>
    <w:lvl w:ilvl="2" w:tplc="D7CAD90A" w:tentative="1">
      <w:start w:val="1"/>
      <w:numFmt w:val="decimal"/>
      <w:lvlText w:val="%3."/>
      <w:lvlJc w:val="left"/>
      <w:pPr>
        <w:tabs>
          <w:tab w:val="num" w:pos="3240"/>
        </w:tabs>
        <w:ind w:left="3240" w:hanging="360"/>
      </w:pPr>
    </w:lvl>
    <w:lvl w:ilvl="3" w:tplc="E04A2E34" w:tentative="1">
      <w:start w:val="1"/>
      <w:numFmt w:val="decimal"/>
      <w:lvlText w:val="%4."/>
      <w:lvlJc w:val="left"/>
      <w:pPr>
        <w:tabs>
          <w:tab w:val="num" w:pos="3960"/>
        </w:tabs>
        <w:ind w:left="3960" w:hanging="360"/>
      </w:pPr>
    </w:lvl>
    <w:lvl w:ilvl="4" w:tplc="E39A2C38" w:tentative="1">
      <w:start w:val="1"/>
      <w:numFmt w:val="decimal"/>
      <w:lvlText w:val="%5."/>
      <w:lvlJc w:val="left"/>
      <w:pPr>
        <w:tabs>
          <w:tab w:val="num" w:pos="4680"/>
        </w:tabs>
        <w:ind w:left="4680" w:hanging="360"/>
      </w:pPr>
    </w:lvl>
    <w:lvl w:ilvl="5" w:tplc="E496F9AC" w:tentative="1">
      <w:start w:val="1"/>
      <w:numFmt w:val="decimal"/>
      <w:lvlText w:val="%6."/>
      <w:lvlJc w:val="left"/>
      <w:pPr>
        <w:tabs>
          <w:tab w:val="num" w:pos="5400"/>
        </w:tabs>
        <w:ind w:left="5400" w:hanging="360"/>
      </w:pPr>
    </w:lvl>
    <w:lvl w:ilvl="6" w:tplc="EA5208A6" w:tentative="1">
      <w:start w:val="1"/>
      <w:numFmt w:val="decimal"/>
      <w:lvlText w:val="%7."/>
      <w:lvlJc w:val="left"/>
      <w:pPr>
        <w:tabs>
          <w:tab w:val="num" w:pos="6120"/>
        </w:tabs>
        <w:ind w:left="6120" w:hanging="360"/>
      </w:pPr>
    </w:lvl>
    <w:lvl w:ilvl="7" w:tplc="289A1C84" w:tentative="1">
      <w:start w:val="1"/>
      <w:numFmt w:val="decimal"/>
      <w:lvlText w:val="%8."/>
      <w:lvlJc w:val="left"/>
      <w:pPr>
        <w:tabs>
          <w:tab w:val="num" w:pos="6840"/>
        </w:tabs>
        <w:ind w:left="6840" w:hanging="360"/>
      </w:pPr>
    </w:lvl>
    <w:lvl w:ilvl="8" w:tplc="43E64F00" w:tentative="1">
      <w:start w:val="1"/>
      <w:numFmt w:val="decimal"/>
      <w:lvlText w:val="%9."/>
      <w:lvlJc w:val="left"/>
      <w:pPr>
        <w:tabs>
          <w:tab w:val="num" w:pos="7560"/>
        </w:tabs>
        <w:ind w:left="7560" w:hanging="360"/>
      </w:pPr>
    </w:lvl>
  </w:abstractNum>
  <w:abstractNum w:abstractNumId="33" w15:restartNumberingAfterBreak="0">
    <w:nsid w:val="4CD9665A"/>
    <w:multiLevelType w:val="hybridMultilevel"/>
    <w:tmpl w:val="B5FE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E637E"/>
    <w:multiLevelType w:val="hybridMultilevel"/>
    <w:tmpl w:val="3188BC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3F817E2"/>
    <w:multiLevelType w:val="hybridMultilevel"/>
    <w:tmpl w:val="B7B66DDE"/>
    <w:lvl w:ilvl="0" w:tplc="6C6E352E">
      <w:start w:val="1"/>
      <w:numFmt w:val="bullet"/>
      <w:lvlText w:val="•"/>
      <w:lvlJc w:val="left"/>
      <w:pPr>
        <w:tabs>
          <w:tab w:val="num" w:pos="720"/>
        </w:tabs>
        <w:ind w:left="720" w:hanging="360"/>
      </w:pPr>
      <w:rPr>
        <w:rFonts w:ascii="Arial" w:hAnsi="Arial" w:hint="default"/>
      </w:rPr>
    </w:lvl>
    <w:lvl w:ilvl="1" w:tplc="9E2ED7D6" w:tentative="1">
      <w:start w:val="1"/>
      <w:numFmt w:val="bullet"/>
      <w:lvlText w:val="•"/>
      <w:lvlJc w:val="left"/>
      <w:pPr>
        <w:tabs>
          <w:tab w:val="num" w:pos="1440"/>
        </w:tabs>
        <w:ind w:left="1440" w:hanging="360"/>
      </w:pPr>
      <w:rPr>
        <w:rFonts w:ascii="Arial" w:hAnsi="Arial" w:hint="default"/>
      </w:rPr>
    </w:lvl>
    <w:lvl w:ilvl="2" w:tplc="E540636A" w:tentative="1">
      <w:start w:val="1"/>
      <w:numFmt w:val="bullet"/>
      <w:lvlText w:val="•"/>
      <w:lvlJc w:val="left"/>
      <w:pPr>
        <w:tabs>
          <w:tab w:val="num" w:pos="2160"/>
        </w:tabs>
        <w:ind w:left="2160" w:hanging="360"/>
      </w:pPr>
      <w:rPr>
        <w:rFonts w:ascii="Arial" w:hAnsi="Arial" w:hint="default"/>
      </w:rPr>
    </w:lvl>
    <w:lvl w:ilvl="3" w:tplc="67EA0A6E" w:tentative="1">
      <w:start w:val="1"/>
      <w:numFmt w:val="bullet"/>
      <w:lvlText w:val="•"/>
      <w:lvlJc w:val="left"/>
      <w:pPr>
        <w:tabs>
          <w:tab w:val="num" w:pos="2880"/>
        </w:tabs>
        <w:ind w:left="2880" w:hanging="360"/>
      </w:pPr>
      <w:rPr>
        <w:rFonts w:ascii="Arial" w:hAnsi="Arial" w:hint="default"/>
      </w:rPr>
    </w:lvl>
    <w:lvl w:ilvl="4" w:tplc="637AC334" w:tentative="1">
      <w:start w:val="1"/>
      <w:numFmt w:val="bullet"/>
      <w:lvlText w:val="•"/>
      <w:lvlJc w:val="left"/>
      <w:pPr>
        <w:tabs>
          <w:tab w:val="num" w:pos="3600"/>
        </w:tabs>
        <w:ind w:left="3600" w:hanging="360"/>
      </w:pPr>
      <w:rPr>
        <w:rFonts w:ascii="Arial" w:hAnsi="Arial" w:hint="default"/>
      </w:rPr>
    </w:lvl>
    <w:lvl w:ilvl="5" w:tplc="5C464618" w:tentative="1">
      <w:start w:val="1"/>
      <w:numFmt w:val="bullet"/>
      <w:lvlText w:val="•"/>
      <w:lvlJc w:val="left"/>
      <w:pPr>
        <w:tabs>
          <w:tab w:val="num" w:pos="4320"/>
        </w:tabs>
        <w:ind w:left="4320" w:hanging="360"/>
      </w:pPr>
      <w:rPr>
        <w:rFonts w:ascii="Arial" w:hAnsi="Arial" w:hint="default"/>
      </w:rPr>
    </w:lvl>
    <w:lvl w:ilvl="6" w:tplc="98509E50" w:tentative="1">
      <w:start w:val="1"/>
      <w:numFmt w:val="bullet"/>
      <w:lvlText w:val="•"/>
      <w:lvlJc w:val="left"/>
      <w:pPr>
        <w:tabs>
          <w:tab w:val="num" w:pos="5040"/>
        </w:tabs>
        <w:ind w:left="5040" w:hanging="360"/>
      </w:pPr>
      <w:rPr>
        <w:rFonts w:ascii="Arial" w:hAnsi="Arial" w:hint="default"/>
      </w:rPr>
    </w:lvl>
    <w:lvl w:ilvl="7" w:tplc="EC18D9E8" w:tentative="1">
      <w:start w:val="1"/>
      <w:numFmt w:val="bullet"/>
      <w:lvlText w:val="•"/>
      <w:lvlJc w:val="left"/>
      <w:pPr>
        <w:tabs>
          <w:tab w:val="num" w:pos="5760"/>
        </w:tabs>
        <w:ind w:left="5760" w:hanging="360"/>
      </w:pPr>
      <w:rPr>
        <w:rFonts w:ascii="Arial" w:hAnsi="Arial" w:hint="default"/>
      </w:rPr>
    </w:lvl>
    <w:lvl w:ilvl="8" w:tplc="13ECC36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31218B"/>
    <w:multiLevelType w:val="hybridMultilevel"/>
    <w:tmpl w:val="8CFA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91676"/>
    <w:multiLevelType w:val="hybridMultilevel"/>
    <w:tmpl w:val="B994DE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6B025B"/>
    <w:multiLevelType w:val="hybridMultilevel"/>
    <w:tmpl w:val="14149F1C"/>
    <w:lvl w:ilvl="0" w:tplc="86F84650">
      <w:start w:val="1"/>
      <w:numFmt w:val="decimal"/>
      <w:lvlText w:val="%1."/>
      <w:lvlJc w:val="left"/>
      <w:pPr>
        <w:tabs>
          <w:tab w:val="num" w:pos="1800"/>
        </w:tabs>
        <w:ind w:left="1800" w:hanging="360"/>
      </w:pPr>
    </w:lvl>
    <w:lvl w:ilvl="1" w:tplc="F63AC1D2" w:tentative="1">
      <w:start w:val="1"/>
      <w:numFmt w:val="decimal"/>
      <w:lvlText w:val="%2."/>
      <w:lvlJc w:val="left"/>
      <w:pPr>
        <w:tabs>
          <w:tab w:val="num" w:pos="2520"/>
        </w:tabs>
        <w:ind w:left="2520" w:hanging="360"/>
      </w:pPr>
    </w:lvl>
    <w:lvl w:ilvl="2" w:tplc="420C57A4" w:tentative="1">
      <w:start w:val="1"/>
      <w:numFmt w:val="decimal"/>
      <w:lvlText w:val="%3."/>
      <w:lvlJc w:val="left"/>
      <w:pPr>
        <w:tabs>
          <w:tab w:val="num" w:pos="3240"/>
        </w:tabs>
        <w:ind w:left="3240" w:hanging="360"/>
      </w:pPr>
    </w:lvl>
    <w:lvl w:ilvl="3" w:tplc="BC800A6E" w:tentative="1">
      <w:start w:val="1"/>
      <w:numFmt w:val="decimal"/>
      <w:lvlText w:val="%4."/>
      <w:lvlJc w:val="left"/>
      <w:pPr>
        <w:tabs>
          <w:tab w:val="num" w:pos="3960"/>
        </w:tabs>
        <w:ind w:left="3960" w:hanging="360"/>
      </w:pPr>
    </w:lvl>
    <w:lvl w:ilvl="4" w:tplc="74F42492" w:tentative="1">
      <w:start w:val="1"/>
      <w:numFmt w:val="decimal"/>
      <w:lvlText w:val="%5."/>
      <w:lvlJc w:val="left"/>
      <w:pPr>
        <w:tabs>
          <w:tab w:val="num" w:pos="4680"/>
        </w:tabs>
        <w:ind w:left="4680" w:hanging="360"/>
      </w:pPr>
    </w:lvl>
    <w:lvl w:ilvl="5" w:tplc="47A6438A" w:tentative="1">
      <w:start w:val="1"/>
      <w:numFmt w:val="decimal"/>
      <w:lvlText w:val="%6."/>
      <w:lvlJc w:val="left"/>
      <w:pPr>
        <w:tabs>
          <w:tab w:val="num" w:pos="5400"/>
        </w:tabs>
        <w:ind w:left="5400" w:hanging="360"/>
      </w:pPr>
    </w:lvl>
    <w:lvl w:ilvl="6" w:tplc="61788D6C" w:tentative="1">
      <w:start w:val="1"/>
      <w:numFmt w:val="decimal"/>
      <w:lvlText w:val="%7."/>
      <w:lvlJc w:val="left"/>
      <w:pPr>
        <w:tabs>
          <w:tab w:val="num" w:pos="6120"/>
        </w:tabs>
        <w:ind w:left="6120" w:hanging="360"/>
      </w:pPr>
    </w:lvl>
    <w:lvl w:ilvl="7" w:tplc="E36AF6BA" w:tentative="1">
      <w:start w:val="1"/>
      <w:numFmt w:val="decimal"/>
      <w:lvlText w:val="%8."/>
      <w:lvlJc w:val="left"/>
      <w:pPr>
        <w:tabs>
          <w:tab w:val="num" w:pos="6840"/>
        </w:tabs>
        <w:ind w:left="6840" w:hanging="360"/>
      </w:pPr>
    </w:lvl>
    <w:lvl w:ilvl="8" w:tplc="FD2E7586" w:tentative="1">
      <w:start w:val="1"/>
      <w:numFmt w:val="decimal"/>
      <w:lvlText w:val="%9."/>
      <w:lvlJc w:val="left"/>
      <w:pPr>
        <w:tabs>
          <w:tab w:val="num" w:pos="7560"/>
        </w:tabs>
        <w:ind w:left="7560" w:hanging="360"/>
      </w:pPr>
    </w:lvl>
  </w:abstractNum>
  <w:abstractNum w:abstractNumId="39" w15:restartNumberingAfterBreak="0">
    <w:nsid w:val="59C47C1F"/>
    <w:multiLevelType w:val="hybridMultilevel"/>
    <w:tmpl w:val="1278D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A0C5926"/>
    <w:multiLevelType w:val="hybridMultilevel"/>
    <w:tmpl w:val="0532B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25737E"/>
    <w:multiLevelType w:val="hybridMultilevel"/>
    <w:tmpl w:val="EE32AB66"/>
    <w:lvl w:ilvl="0" w:tplc="DB0AA5EC">
      <w:start w:val="1"/>
      <w:numFmt w:val="bullet"/>
      <w:lvlText w:val="•"/>
      <w:lvlJc w:val="left"/>
      <w:pPr>
        <w:tabs>
          <w:tab w:val="num" w:pos="360"/>
        </w:tabs>
        <w:ind w:left="360" w:hanging="360"/>
      </w:pPr>
      <w:rPr>
        <w:rFonts w:ascii="Arial" w:hAnsi="Arial" w:hint="default"/>
      </w:rPr>
    </w:lvl>
    <w:lvl w:ilvl="1" w:tplc="E45896C0">
      <w:start w:val="33"/>
      <w:numFmt w:val="bullet"/>
      <w:lvlText w:val="•"/>
      <w:lvlJc w:val="left"/>
      <w:pPr>
        <w:tabs>
          <w:tab w:val="num" w:pos="1080"/>
        </w:tabs>
        <w:ind w:left="1080" w:hanging="360"/>
      </w:pPr>
      <w:rPr>
        <w:rFonts w:ascii="Arial" w:hAnsi="Arial" w:hint="default"/>
      </w:rPr>
    </w:lvl>
    <w:lvl w:ilvl="2" w:tplc="D89A3EAC">
      <w:start w:val="33"/>
      <w:numFmt w:val="bullet"/>
      <w:lvlText w:val="•"/>
      <w:lvlJc w:val="left"/>
      <w:pPr>
        <w:tabs>
          <w:tab w:val="num" w:pos="1800"/>
        </w:tabs>
        <w:ind w:left="1800" w:hanging="360"/>
      </w:pPr>
      <w:rPr>
        <w:rFonts w:ascii="Arial" w:hAnsi="Arial" w:hint="default"/>
      </w:rPr>
    </w:lvl>
    <w:lvl w:ilvl="3" w:tplc="A4328DB2" w:tentative="1">
      <w:start w:val="1"/>
      <w:numFmt w:val="bullet"/>
      <w:lvlText w:val="•"/>
      <w:lvlJc w:val="left"/>
      <w:pPr>
        <w:tabs>
          <w:tab w:val="num" w:pos="2520"/>
        </w:tabs>
        <w:ind w:left="2520" w:hanging="360"/>
      </w:pPr>
      <w:rPr>
        <w:rFonts w:ascii="Arial" w:hAnsi="Arial" w:hint="default"/>
      </w:rPr>
    </w:lvl>
    <w:lvl w:ilvl="4" w:tplc="5A9A4164" w:tentative="1">
      <w:start w:val="1"/>
      <w:numFmt w:val="bullet"/>
      <w:lvlText w:val="•"/>
      <w:lvlJc w:val="left"/>
      <w:pPr>
        <w:tabs>
          <w:tab w:val="num" w:pos="3240"/>
        </w:tabs>
        <w:ind w:left="3240" w:hanging="360"/>
      </w:pPr>
      <w:rPr>
        <w:rFonts w:ascii="Arial" w:hAnsi="Arial" w:hint="default"/>
      </w:rPr>
    </w:lvl>
    <w:lvl w:ilvl="5" w:tplc="FF2E55A6" w:tentative="1">
      <w:start w:val="1"/>
      <w:numFmt w:val="bullet"/>
      <w:lvlText w:val="•"/>
      <w:lvlJc w:val="left"/>
      <w:pPr>
        <w:tabs>
          <w:tab w:val="num" w:pos="3960"/>
        </w:tabs>
        <w:ind w:left="3960" w:hanging="360"/>
      </w:pPr>
      <w:rPr>
        <w:rFonts w:ascii="Arial" w:hAnsi="Arial" w:hint="default"/>
      </w:rPr>
    </w:lvl>
    <w:lvl w:ilvl="6" w:tplc="1728A70A" w:tentative="1">
      <w:start w:val="1"/>
      <w:numFmt w:val="bullet"/>
      <w:lvlText w:val="•"/>
      <w:lvlJc w:val="left"/>
      <w:pPr>
        <w:tabs>
          <w:tab w:val="num" w:pos="4680"/>
        </w:tabs>
        <w:ind w:left="4680" w:hanging="360"/>
      </w:pPr>
      <w:rPr>
        <w:rFonts w:ascii="Arial" w:hAnsi="Arial" w:hint="default"/>
      </w:rPr>
    </w:lvl>
    <w:lvl w:ilvl="7" w:tplc="DEA4D536" w:tentative="1">
      <w:start w:val="1"/>
      <w:numFmt w:val="bullet"/>
      <w:lvlText w:val="•"/>
      <w:lvlJc w:val="left"/>
      <w:pPr>
        <w:tabs>
          <w:tab w:val="num" w:pos="5400"/>
        </w:tabs>
        <w:ind w:left="5400" w:hanging="360"/>
      </w:pPr>
      <w:rPr>
        <w:rFonts w:ascii="Arial" w:hAnsi="Arial" w:hint="default"/>
      </w:rPr>
    </w:lvl>
    <w:lvl w:ilvl="8" w:tplc="F6B2A71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5D430F42"/>
    <w:multiLevelType w:val="hybridMultilevel"/>
    <w:tmpl w:val="F484E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F6205B6"/>
    <w:multiLevelType w:val="hybridMultilevel"/>
    <w:tmpl w:val="7208067C"/>
    <w:lvl w:ilvl="0" w:tplc="FBD4B79A">
      <w:start w:val="1"/>
      <w:numFmt w:val="decimal"/>
      <w:lvlText w:val="%1."/>
      <w:lvlJc w:val="left"/>
      <w:pPr>
        <w:tabs>
          <w:tab w:val="num" w:pos="1800"/>
        </w:tabs>
        <w:ind w:left="1800" w:hanging="360"/>
      </w:pPr>
    </w:lvl>
    <w:lvl w:ilvl="1" w:tplc="317E3A48" w:tentative="1">
      <w:start w:val="1"/>
      <w:numFmt w:val="decimal"/>
      <w:lvlText w:val="%2."/>
      <w:lvlJc w:val="left"/>
      <w:pPr>
        <w:tabs>
          <w:tab w:val="num" w:pos="2520"/>
        </w:tabs>
        <w:ind w:left="2520" w:hanging="360"/>
      </w:pPr>
    </w:lvl>
    <w:lvl w:ilvl="2" w:tplc="30FEC6EA" w:tentative="1">
      <w:start w:val="1"/>
      <w:numFmt w:val="decimal"/>
      <w:lvlText w:val="%3."/>
      <w:lvlJc w:val="left"/>
      <w:pPr>
        <w:tabs>
          <w:tab w:val="num" w:pos="3240"/>
        </w:tabs>
        <w:ind w:left="3240" w:hanging="360"/>
      </w:pPr>
    </w:lvl>
    <w:lvl w:ilvl="3" w:tplc="8F426F1A" w:tentative="1">
      <w:start w:val="1"/>
      <w:numFmt w:val="decimal"/>
      <w:lvlText w:val="%4."/>
      <w:lvlJc w:val="left"/>
      <w:pPr>
        <w:tabs>
          <w:tab w:val="num" w:pos="3960"/>
        </w:tabs>
        <w:ind w:left="3960" w:hanging="360"/>
      </w:pPr>
    </w:lvl>
    <w:lvl w:ilvl="4" w:tplc="B36A891E" w:tentative="1">
      <w:start w:val="1"/>
      <w:numFmt w:val="decimal"/>
      <w:lvlText w:val="%5."/>
      <w:lvlJc w:val="left"/>
      <w:pPr>
        <w:tabs>
          <w:tab w:val="num" w:pos="4680"/>
        </w:tabs>
        <w:ind w:left="4680" w:hanging="360"/>
      </w:pPr>
    </w:lvl>
    <w:lvl w:ilvl="5" w:tplc="CDAA8BBE" w:tentative="1">
      <w:start w:val="1"/>
      <w:numFmt w:val="decimal"/>
      <w:lvlText w:val="%6."/>
      <w:lvlJc w:val="left"/>
      <w:pPr>
        <w:tabs>
          <w:tab w:val="num" w:pos="5400"/>
        </w:tabs>
        <w:ind w:left="5400" w:hanging="360"/>
      </w:pPr>
    </w:lvl>
    <w:lvl w:ilvl="6" w:tplc="775A3436" w:tentative="1">
      <w:start w:val="1"/>
      <w:numFmt w:val="decimal"/>
      <w:lvlText w:val="%7."/>
      <w:lvlJc w:val="left"/>
      <w:pPr>
        <w:tabs>
          <w:tab w:val="num" w:pos="6120"/>
        </w:tabs>
        <w:ind w:left="6120" w:hanging="360"/>
      </w:pPr>
    </w:lvl>
    <w:lvl w:ilvl="7" w:tplc="46CC526E" w:tentative="1">
      <w:start w:val="1"/>
      <w:numFmt w:val="decimal"/>
      <w:lvlText w:val="%8."/>
      <w:lvlJc w:val="left"/>
      <w:pPr>
        <w:tabs>
          <w:tab w:val="num" w:pos="6840"/>
        </w:tabs>
        <w:ind w:left="6840" w:hanging="360"/>
      </w:pPr>
    </w:lvl>
    <w:lvl w:ilvl="8" w:tplc="C83640E0" w:tentative="1">
      <w:start w:val="1"/>
      <w:numFmt w:val="decimal"/>
      <w:lvlText w:val="%9."/>
      <w:lvlJc w:val="left"/>
      <w:pPr>
        <w:tabs>
          <w:tab w:val="num" w:pos="7560"/>
        </w:tabs>
        <w:ind w:left="7560" w:hanging="360"/>
      </w:pPr>
    </w:lvl>
  </w:abstractNum>
  <w:abstractNum w:abstractNumId="44" w15:restartNumberingAfterBreak="0">
    <w:nsid w:val="60586D64"/>
    <w:multiLevelType w:val="hybridMultilevel"/>
    <w:tmpl w:val="ECE81258"/>
    <w:lvl w:ilvl="0" w:tplc="FCAE3FD6">
      <w:start w:val="1"/>
      <w:numFmt w:val="decimal"/>
      <w:lvlText w:val="%1."/>
      <w:lvlJc w:val="left"/>
      <w:pPr>
        <w:tabs>
          <w:tab w:val="num" w:pos="1800"/>
        </w:tabs>
        <w:ind w:left="1800" w:hanging="360"/>
      </w:pPr>
    </w:lvl>
    <w:lvl w:ilvl="1" w:tplc="6150D524" w:tentative="1">
      <w:start w:val="1"/>
      <w:numFmt w:val="decimal"/>
      <w:lvlText w:val="%2."/>
      <w:lvlJc w:val="left"/>
      <w:pPr>
        <w:tabs>
          <w:tab w:val="num" w:pos="2520"/>
        </w:tabs>
        <w:ind w:left="2520" w:hanging="360"/>
      </w:pPr>
    </w:lvl>
    <w:lvl w:ilvl="2" w:tplc="7EBEB35C" w:tentative="1">
      <w:start w:val="1"/>
      <w:numFmt w:val="decimal"/>
      <w:lvlText w:val="%3."/>
      <w:lvlJc w:val="left"/>
      <w:pPr>
        <w:tabs>
          <w:tab w:val="num" w:pos="3240"/>
        </w:tabs>
        <w:ind w:left="3240" w:hanging="360"/>
      </w:pPr>
    </w:lvl>
    <w:lvl w:ilvl="3" w:tplc="5D249E88" w:tentative="1">
      <w:start w:val="1"/>
      <w:numFmt w:val="decimal"/>
      <w:lvlText w:val="%4."/>
      <w:lvlJc w:val="left"/>
      <w:pPr>
        <w:tabs>
          <w:tab w:val="num" w:pos="3960"/>
        </w:tabs>
        <w:ind w:left="3960" w:hanging="360"/>
      </w:pPr>
    </w:lvl>
    <w:lvl w:ilvl="4" w:tplc="3272C8F8" w:tentative="1">
      <w:start w:val="1"/>
      <w:numFmt w:val="decimal"/>
      <w:lvlText w:val="%5."/>
      <w:lvlJc w:val="left"/>
      <w:pPr>
        <w:tabs>
          <w:tab w:val="num" w:pos="4680"/>
        </w:tabs>
        <w:ind w:left="4680" w:hanging="360"/>
      </w:pPr>
    </w:lvl>
    <w:lvl w:ilvl="5" w:tplc="861AF58A" w:tentative="1">
      <w:start w:val="1"/>
      <w:numFmt w:val="decimal"/>
      <w:lvlText w:val="%6."/>
      <w:lvlJc w:val="left"/>
      <w:pPr>
        <w:tabs>
          <w:tab w:val="num" w:pos="5400"/>
        </w:tabs>
        <w:ind w:left="5400" w:hanging="360"/>
      </w:pPr>
    </w:lvl>
    <w:lvl w:ilvl="6" w:tplc="56FA18EA" w:tentative="1">
      <w:start w:val="1"/>
      <w:numFmt w:val="decimal"/>
      <w:lvlText w:val="%7."/>
      <w:lvlJc w:val="left"/>
      <w:pPr>
        <w:tabs>
          <w:tab w:val="num" w:pos="6120"/>
        </w:tabs>
        <w:ind w:left="6120" w:hanging="360"/>
      </w:pPr>
    </w:lvl>
    <w:lvl w:ilvl="7" w:tplc="2A463EFA" w:tentative="1">
      <w:start w:val="1"/>
      <w:numFmt w:val="decimal"/>
      <w:lvlText w:val="%8."/>
      <w:lvlJc w:val="left"/>
      <w:pPr>
        <w:tabs>
          <w:tab w:val="num" w:pos="6840"/>
        </w:tabs>
        <w:ind w:left="6840" w:hanging="360"/>
      </w:pPr>
    </w:lvl>
    <w:lvl w:ilvl="8" w:tplc="6980ED90" w:tentative="1">
      <w:start w:val="1"/>
      <w:numFmt w:val="decimal"/>
      <w:lvlText w:val="%9."/>
      <w:lvlJc w:val="left"/>
      <w:pPr>
        <w:tabs>
          <w:tab w:val="num" w:pos="7560"/>
        </w:tabs>
        <w:ind w:left="7560" w:hanging="360"/>
      </w:pPr>
    </w:lvl>
  </w:abstractNum>
  <w:abstractNum w:abstractNumId="45" w15:restartNumberingAfterBreak="0">
    <w:nsid w:val="61D748A7"/>
    <w:multiLevelType w:val="hybridMultilevel"/>
    <w:tmpl w:val="EE606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AD23860"/>
    <w:multiLevelType w:val="hybridMultilevel"/>
    <w:tmpl w:val="F8B042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F171C6"/>
    <w:multiLevelType w:val="hybridMultilevel"/>
    <w:tmpl w:val="1278D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F53467"/>
    <w:multiLevelType w:val="hybridMultilevel"/>
    <w:tmpl w:val="311C8A4C"/>
    <w:lvl w:ilvl="0" w:tplc="217CEA00">
      <w:start w:val="1"/>
      <w:numFmt w:val="decimal"/>
      <w:lvlText w:val="%1."/>
      <w:lvlJc w:val="left"/>
      <w:pPr>
        <w:tabs>
          <w:tab w:val="num" w:pos="1800"/>
        </w:tabs>
        <w:ind w:left="1800" w:hanging="360"/>
      </w:pPr>
    </w:lvl>
    <w:lvl w:ilvl="1" w:tplc="AFCCAC56" w:tentative="1">
      <w:start w:val="1"/>
      <w:numFmt w:val="decimal"/>
      <w:lvlText w:val="%2."/>
      <w:lvlJc w:val="left"/>
      <w:pPr>
        <w:tabs>
          <w:tab w:val="num" w:pos="2520"/>
        </w:tabs>
        <w:ind w:left="2520" w:hanging="360"/>
      </w:pPr>
    </w:lvl>
    <w:lvl w:ilvl="2" w:tplc="D3C82064" w:tentative="1">
      <w:start w:val="1"/>
      <w:numFmt w:val="decimal"/>
      <w:lvlText w:val="%3."/>
      <w:lvlJc w:val="left"/>
      <w:pPr>
        <w:tabs>
          <w:tab w:val="num" w:pos="3240"/>
        </w:tabs>
        <w:ind w:left="3240" w:hanging="360"/>
      </w:pPr>
    </w:lvl>
    <w:lvl w:ilvl="3" w:tplc="17CEB298" w:tentative="1">
      <w:start w:val="1"/>
      <w:numFmt w:val="decimal"/>
      <w:lvlText w:val="%4."/>
      <w:lvlJc w:val="left"/>
      <w:pPr>
        <w:tabs>
          <w:tab w:val="num" w:pos="3960"/>
        </w:tabs>
        <w:ind w:left="3960" w:hanging="360"/>
      </w:pPr>
    </w:lvl>
    <w:lvl w:ilvl="4" w:tplc="FF88A8B2" w:tentative="1">
      <w:start w:val="1"/>
      <w:numFmt w:val="decimal"/>
      <w:lvlText w:val="%5."/>
      <w:lvlJc w:val="left"/>
      <w:pPr>
        <w:tabs>
          <w:tab w:val="num" w:pos="4680"/>
        </w:tabs>
        <w:ind w:left="4680" w:hanging="360"/>
      </w:pPr>
    </w:lvl>
    <w:lvl w:ilvl="5" w:tplc="615C9CFA" w:tentative="1">
      <w:start w:val="1"/>
      <w:numFmt w:val="decimal"/>
      <w:lvlText w:val="%6."/>
      <w:lvlJc w:val="left"/>
      <w:pPr>
        <w:tabs>
          <w:tab w:val="num" w:pos="5400"/>
        </w:tabs>
        <w:ind w:left="5400" w:hanging="360"/>
      </w:pPr>
    </w:lvl>
    <w:lvl w:ilvl="6" w:tplc="AC166F8A" w:tentative="1">
      <w:start w:val="1"/>
      <w:numFmt w:val="decimal"/>
      <w:lvlText w:val="%7."/>
      <w:lvlJc w:val="left"/>
      <w:pPr>
        <w:tabs>
          <w:tab w:val="num" w:pos="6120"/>
        </w:tabs>
        <w:ind w:left="6120" w:hanging="360"/>
      </w:pPr>
    </w:lvl>
    <w:lvl w:ilvl="7" w:tplc="77BA7F64" w:tentative="1">
      <w:start w:val="1"/>
      <w:numFmt w:val="decimal"/>
      <w:lvlText w:val="%8."/>
      <w:lvlJc w:val="left"/>
      <w:pPr>
        <w:tabs>
          <w:tab w:val="num" w:pos="6840"/>
        </w:tabs>
        <w:ind w:left="6840" w:hanging="360"/>
      </w:pPr>
    </w:lvl>
    <w:lvl w:ilvl="8" w:tplc="B30EC3DC" w:tentative="1">
      <w:start w:val="1"/>
      <w:numFmt w:val="decimal"/>
      <w:lvlText w:val="%9."/>
      <w:lvlJc w:val="left"/>
      <w:pPr>
        <w:tabs>
          <w:tab w:val="num" w:pos="7560"/>
        </w:tabs>
        <w:ind w:left="7560" w:hanging="360"/>
      </w:pPr>
    </w:lvl>
  </w:abstractNum>
  <w:abstractNum w:abstractNumId="49" w15:restartNumberingAfterBreak="0">
    <w:nsid w:val="77B11480"/>
    <w:multiLevelType w:val="hybridMultilevel"/>
    <w:tmpl w:val="6CBCCA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A8E599F"/>
    <w:multiLevelType w:val="hybridMultilevel"/>
    <w:tmpl w:val="DFFA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208E6"/>
    <w:multiLevelType w:val="hybridMultilevel"/>
    <w:tmpl w:val="4140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AE7A1F"/>
    <w:multiLevelType w:val="hybridMultilevel"/>
    <w:tmpl w:val="AE486E50"/>
    <w:lvl w:ilvl="0" w:tplc="8E04A50C">
      <w:start w:val="1"/>
      <w:numFmt w:val="bullet"/>
      <w:lvlText w:val="•"/>
      <w:lvlJc w:val="left"/>
      <w:pPr>
        <w:tabs>
          <w:tab w:val="num" w:pos="720"/>
        </w:tabs>
        <w:ind w:left="720" w:hanging="360"/>
      </w:pPr>
      <w:rPr>
        <w:rFonts w:ascii="Arial" w:hAnsi="Arial" w:hint="default"/>
      </w:rPr>
    </w:lvl>
    <w:lvl w:ilvl="1" w:tplc="619E7E28" w:tentative="1">
      <w:start w:val="1"/>
      <w:numFmt w:val="bullet"/>
      <w:lvlText w:val="•"/>
      <w:lvlJc w:val="left"/>
      <w:pPr>
        <w:tabs>
          <w:tab w:val="num" w:pos="1440"/>
        </w:tabs>
        <w:ind w:left="1440" w:hanging="360"/>
      </w:pPr>
      <w:rPr>
        <w:rFonts w:ascii="Arial" w:hAnsi="Arial" w:hint="default"/>
      </w:rPr>
    </w:lvl>
    <w:lvl w:ilvl="2" w:tplc="3B9C4C4C" w:tentative="1">
      <w:start w:val="1"/>
      <w:numFmt w:val="bullet"/>
      <w:lvlText w:val="•"/>
      <w:lvlJc w:val="left"/>
      <w:pPr>
        <w:tabs>
          <w:tab w:val="num" w:pos="2160"/>
        </w:tabs>
        <w:ind w:left="2160" w:hanging="360"/>
      </w:pPr>
      <w:rPr>
        <w:rFonts w:ascii="Arial" w:hAnsi="Arial" w:hint="default"/>
      </w:rPr>
    </w:lvl>
    <w:lvl w:ilvl="3" w:tplc="5FC6A6C4" w:tentative="1">
      <w:start w:val="1"/>
      <w:numFmt w:val="bullet"/>
      <w:lvlText w:val="•"/>
      <w:lvlJc w:val="left"/>
      <w:pPr>
        <w:tabs>
          <w:tab w:val="num" w:pos="2880"/>
        </w:tabs>
        <w:ind w:left="2880" w:hanging="360"/>
      </w:pPr>
      <w:rPr>
        <w:rFonts w:ascii="Arial" w:hAnsi="Arial" w:hint="default"/>
      </w:rPr>
    </w:lvl>
    <w:lvl w:ilvl="4" w:tplc="1CDEBD40" w:tentative="1">
      <w:start w:val="1"/>
      <w:numFmt w:val="bullet"/>
      <w:lvlText w:val="•"/>
      <w:lvlJc w:val="left"/>
      <w:pPr>
        <w:tabs>
          <w:tab w:val="num" w:pos="3600"/>
        </w:tabs>
        <w:ind w:left="3600" w:hanging="360"/>
      </w:pPr>
      <w:rPr>
        <w:rFonts w:ascii="Arial" w:hAnsi="Arial" w:hint="default"/>
      </w:rPr>
    </w:lvl>
    <w:lvl w:ilvl="5" w:tplc="CA98B3CC" w:tentative="1">
      <w:start w:val="1"/>
      <w:numFmt w:val="bullet"/>
      <w:lvlText w:val="•"/>
      <w:lvlJc w:val="left"/>
      <w:pPr>
        <w:tabs>
          <w:tab w:val="num" w:pos="4320"/>
        </w:tabs>
        <w:ind w:left="4320" w:hanging="360"/>
      </w:pPr>
      <w:rPr>
        <w:rFonts w:ascii="Arial" w:hAnsi="Arial" w:hint="default"/>
      </w:rPr>
    </w:lvl>
    <w:lvl w:ilvl="6" w:tplc="29BC6540" w:tentative="1">
      <w:start w:val="1"/>
      <w:numFmt w:val="bullet"/>
      <w:lvlText w:val="•"/>
      <w:lvlJc w:val="left"/>
      <w:pPr>
        <w:tabs>
          <w:tab w:val="num" w:pos="5040"/>
        </w:tabs>
        <w:ind w:left="5040" w:hanging="360"/>
      </w:pPr>
      <w:rPr>
        <w:rFonts w:ascii="Arial" w:hAnsi="Arial" w:hint="default"/>
      </w:rPr>
    </w:lvl>
    <w:lvl w:ilvl="7" w:tplc="A1863E30" w:tentative="1">
      <w:start w:val="1"/>
      <w:numFmt w:val="bullet"/>
      <w:lvlText w:val="•"/>
      <w:lvlJc w:val="left"/>
      <w:pPr>
        <w:tabs>
          <w:tab w:val="num" w:pos="5760"/>
        </w:tabs>
        <w:ind w:left="5760" w:hanging="360"/>
      </w:pPr>
      <w:rPr>
        <w:rFonts w:ascii="Arial" w:hAnsi="Arial" w:hint="default"/>
      </w:rPr>
    </w:lvl>
    <w:lvl w:ilvl="8" w:tplc="32123044"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3"/>
  </w:num>
  <w:num w:numId="3">
    <w:abstractNumId w:val="33"/>
  </w:num>
  <w:num w:numId="4">
    <w:abstractNumId w:val="9"/>
  </w:num>
  <w:num w:numId="5">
    <w:abstractNumId w:val="25"/>
  </w:num>
  <w:num w:numId="6">
    <w:abstractNumId w:val="50"/>
  </w:num>
  <w:num w:numId="7">
    <w:abstractNumId w:val="14"/>
  </w:num>
  <w:num w:numId="8">
    <w:abstractNumId w:val="39"/>
  </w:num>
  <w:num w:numId="9">
    <w:abstractNumId w:val="47"/>
  </w:num>
  <w:num w:numId="10">
    <w:abstractNumId w:val="6"/>
  </w:num>
  <w:num w:numId="11">
    <w:abstractNumId w:val="37"/>
  </w:num>
  <w:num w:numId="12">
    <w:abstractNumId w:val="11"/>
  </w:num>
  <w:num w:numId="13">
    <w:abstractNumId w:val="8"/>
  </w:num>
  <w:num w:numId="14">
    <w:abstractNumId w:val="46"/>
  </w:num>
  <w:num w:numId="15">
    <w:abstractNumId w:val="5"/>
  </w:num>
  <w:num w:numId="16">
    <w:abstractNumId w:val="24"/>
  </w:num>
  <w:num w:numId="17">
    <w:abstractNumId w:val="42"/>
  </w:num>
  <w:num w:numId="18">
    <w:abstractNumId w:val="15"/>
  </w:num>
  <w:num w:numId="19">
    <w:abstractNumId w:val="12"/>
  </w:num>
  <w:num w:numId="20">
    <w:abstractNumId w:val="2"/>
  </w:num>
  <w:num w:numId="21">
    <w:abstractNumId w:val="19"/>
  </w:num>
  <w:num w:numId="22">
    <w:abstractNumId w:val="18"/>
  </w:num>
  <w:num w:numId="23">
    <w:abstractNumId w:val="32"/>
  </w:num>
  <w:num w:numId="24">
    <w:abstractNumId w:val="13"/>
  </w:num>
  <w:num w:numId="25">
    <w:abstractNumId w:val="43"/>
  </w:num>
  <w:num w:numId="26">
    <w:abstractNumId w:val="10"/>
  </w:num>
  <w:num w:numId="27">
    <w:abstractNumId w:val="30"/>
  </w:num>
  <w:num w:numId="28">
    <w:abstractNumId w:val="48"/>
  </w:num>
  <w:num w:numId="29">
    <w:abstractNumId w:val="31"/>
  </w:num>
  <w:num w:numId="30">
    <w:abstractNumId w:val="44"/>
  </w:num>
  <w:num w:numId="31">
    <w:abstractNumId w:val="38"/>
  </w:num>
  <w:num w:numId="32">
    <w:abstractNumId w:val="7"/>
  </w:num>
  <w:num w:numId="33">
    <w:abstractNumId w:val="17"/>
  </w:num>
  <w:num w:numId="34">
    <w:abstractNumId w:val="49"/>
  </w:num>
  <w:num w:numId="35">
    <w:abstractNumId w:val="23"/>
  </w:num>
  <w:num w:numId="36">
    <w:abstractNumId w:val="35"/>
  </w:num>
  <w:num w:numId="37">
    <w:abstractNumId w:val="52"/>
  </w:num>
  <w:num w:numId="38">
    <w:abstractNumId w:val="51"/>
  </w:num>
  <w:num w:numId="39">
    <w:abstractNumId w:val="4"/>
  </w:num>
  <w:num w:numId="40">
    <w:abstractNumId w:val="45"/>
  </w:num>
  <w:num w:numId="41">
    <w:abstractNumId w:val="40"/>
  </w:num>
  <w:num w:numId="42">
    <w:abstractNumId w:val="36"/>
  </w:num>
  <w:num w:numId="43">
    <w:abstractNumId w:val="29"/>
  </w:num>
  <w:num w:numId="44">
    <w:abstractNumId w:val="22"/>
  </w:num>
  <w:num w:numId="45">
    <w:abstractNumId w:val="20"/>
  </w:num>
  <w:num w:numId="46">
    <w:abstractNumId w:val="41"/>
  </w:num>
  <w:num w:numId="47">
    <w:abstractNumId w:val="34"/>
  </w:num>
  <w:num w:numId="48">
    <w:abstractNumId w:val="1"/>
  </w:num>
  <w:num w:numId="49">
    <w:abstractNumId w:val="16"/>
  </w:num>
  <w:num w:numId="50">
    <w:abstractNumId w:val="21"/>
  </w:num>
  <w:num w:numId="51">
    <w:abstractNumId w:val="0"/>
  </w:num>
  <w:num w:numId="52">
    <w:abstractNumId w:val="28"/>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zMLUwNjc1MLcwNjFQ0lEKTi0uzszPAykwrAUAfIOvUywAAAA="/>
  </w:docVars>
  <w:rsids>
    <w:rsidRoot w:val="002D1C11"/>
    <w:rsid w:val="00001A4B"/>
    <w:rsid w:val="0001740F"/>
    <w:rsid w:val="000433D0"/>
    <w:rsid w:val="0008174F"/>
    <w:rsid w:val="00083314"/>
    <w:rsid w:val="00085045"/>
    <w:rsid w:val="00087D76"/>
    <w:rsid w:val="00091DC9"/>
    <w:rsid w:val="000F08FB"/>
    <w:rsid w:val="000F5D7E"/>
    <w:rsid w:val="0010492B"/>
    <w:rsid w:val="00105D3E"/>
    <w:rsid w:val="001322DA"/>
    <w:rsid w:val="00141504"/>
    <w:rsid w:val="001847C6"/>
    <w:rsid w:val="00194FC7"/>
    <w:rsid w:val="00196454"/>
    <w:rsid w:val="00197F97"/>
    <w:rsid w:val="001C0B04"/>
    <w:rsid w:val="001D385C"/>
    <w:rsid w:val="001D4509"/>
    <w:rsid w:val="001E5A6C"/>
    <w:rsid w:val="001F3328"/>
    <w:rsid w:val="00200733"/>
    <w:rsid w:val="00207791"/>
    <w:rsid w:val="0022180C"/>
    <w:rsid w:val="00284802"/>
    <w:rsid w:val="0028724B"/>
    <w:rsid w:val="002C0F78"/>
    <w:rsid w:val="002C7300"/>
    <w:rsid w:val="002D1C11"/>
    <w:rsid w:val="002D42EF"/>
    <w:rsid w:val="002D47DE"/>
    <w:rsid w:val="002D6336"/>
    <w:rsid w:val="002E09EB"/>
    <w:rsid w:val="002E4E9F"/>
    <w:rsid w:val="002F2CD5"/>
    <w:rsid w:val="002F508C"/>
    <w:rsid w:val="002F563E"/>
    <w:rsid w:val="00301B89"/>
    <w:rsid w:val="00304AD9"/>
    <w:rsid w:val="0030602E"/>
    <w:rsid w:val="00310A67"/>
    <w:rsid w:val="00312FDA"/>
    <w:rsid w:val="00316B00"/>
    <w:rsid w:val="0032323E"/>
    <w:rsid w:val="00324742"/>
    <w:rsid w:val="0032540C"/>
    <w:rsid w:val="00327FB2"/>
    <w:rsid w:val="00344C26"/>
    <w:rsid w:val="00350266"/>
    <w:rsid w:val="00350407"/>
    <w:rsid w:val="003809F9"/>
    <w:rsid w:val="00390F1C"/>
    <w:rsid w:val="003A081A"/>
    <w:rsid w:val="003C76CB"/>
    <w:rsid w:val="003D0ED4"/>
    <w:rsid w:val="003E08F1"/>
    <w:rsid w:val="003E0CE7"/>
    <w:rsid w:val="003F4FEC"/>
    <w:rsid w:val="00401455"/>
    <w:rsid w:val="00406C6F"/>
    <w:rsid w:val="00410FED"/>
    <w:rsid w:val="00423F23"/>
    <w:rsid w:val="0043082A"/>
    <w:rsid w:val="004330E6"/>
    <w:rsid w:val="00444BE8"/>
    <w:rsid w:val="00463071"/>
    <w:rsid w:val="004715B1"/>
    <w:rsid w:val="00473786"/>
    <w:rsid w:val="0047576C"/>
    <w:rsid w:val="00476427"/>
    <w:rsid w:val="00477F60"/>
    <w:rsid w:val="004867A4"/>
    <w:rsid w:val="004932EB"/>
    <w:rsid w:val="00494014"/>
    <w:rsid w:val="004B3C09"/>
    <w:rsid w:val="004B689E"/>
    <w:rsid w:val="004C592A"/>
    <w:rsid w:val="004D6879"/>
    <w:rsid w:val="004F6841"/>
    <w:rsid w:val="00514226"/>
    <w:rsid w:val="00517D1C"/>
    <w:rsid w:val="00527333"/>
    <w:rsid w:val="00536F91"/>
    <w:rsid w:val="00537A2D"/>
    <w:rsid w:val="00553CE4"/>
    <w:rsid w:val="005723DA"/>
    <w:rsid w:val="005879A3"/>
    <w:rsid w:val="005A198F"/>
    <w:rsid w:val="005B3935"/>
    <w:rsid w:val="005C188D"/>
    <w:rsid w:val="005C2B11"/>
    <w:rsid w:val="005C41C9"/>
    <w:rsid w:val="005C7322"/>
    <w:rsid w:val="005D044C"/>
    <w:rsid w:val="005D2633"/>
    <w:rsid w:val="005E58ED"/>
    <w:rsid w:val="005F358B"/>
    <w:rsid w:val="005F6604"/>
    <w:rsid w:val="00606C0D"/>
    <w:rsid w:val="00631486"/>
    <w:rsid w:val="00650654"/>
    <w:rsid w:val="0065497F"/>
    <w:rsid w:val="00667FE5"/>
    <w:rsid w:val="00670226"/>
    <w:rsid w:val="0067649F"/>
    <w:rsid w:val="00680BB9"/>
    <w:rsid w:val="006A251F"/>
    <w:rsid w:val="006D0BF2"/>
    <w:rsid w:val="006D1F09"/>
    <w:rsid w:val="006E7188"/>
    <w:rsid w:val="006F4F91"/>
    <w:rsid w:val="00702535"/>
    <w:rsid w:val="00704543"/>
    <w:rsid w:val="00710505"/>
    <w:rsid w:val="00713769"/>
    <w:rsid w:val="00720D96"/>
    <w:rsid w:val="0072165D"/>
    <w:rsid w:val="00730441"/>
    <w:rsid w:val="007348F0"/>
    <w:rsid w:val="00737145"/>
    <w:rsid w:val="00750150"/>
    <w:rsid w:val="00750D66"/>
    <w:rsid w:val="00753030"/>
    <w:rsid w:val="00760F9E"/>
    <w:rsid w:val="00762966"/>
    <w:rsid w:val="007665DA"/>
    <w:rsid w:val="0078177C"/>
    <w:rsid w:val="00794E61"/>
    <w:rsid w:val="007A4A24"/>
    <w:rsid w:val="007A6E81"/>
    <w:rsid w:val="007C0256"/>
    <w:rsid w:val="007C25EA"/>
    <w:rsid w:val="007C2A7F"/>
    <w:rsid w:val="007C5674"/>
    <w:rsid w:val="007E50E2"/>
    <w:rsid w:val="007F395C"/>
    <w:rsid w:val="00831A34"/>
    <w:rsid w:val="008359CA"/>
    <w:rsid w:val="00836A64"/>
    <w:rsid w:val="008730B9"/>
    <w:rsid w:val="008814EA"/>
    <w:rsid w:val="00887815"/>
    <w:rsid w:val="00892213"/>
    <w:rsid w:val="00893EBD"/>
    <w:rsid w:val="0089481F"/>
    <w:rsid w:val="00896BE1"/>
    <w:rsid w:val="008A5BF4"/>
    <w:rsid w:val="008D6747"/>
    <w:rsid w:val="008E13EB"/>
    <w:rsid w:val="008F52D2"/>
    <w:rsid w:val="00946EBD"/>
    <w:rsid w:val="009551B1"/>
    <w:rsid w:val="00955A27"/>
    <w:rsid w:val="009665E5"/>
    <w:rsid w:val="00972D02"/>
    <w:rsid w:val="00974209"/>
    <w:rsid w:val="00975AC4"/>
    <w:rsid w:val="009A1C09"/>
    <w:rsid w:val="009A32C8"/>
    <w:rsid w:val="009A33A8"/>
    <w:rsid w:val="009A485A"/>
    <w:rsid w:val="009A506F"/>
    <w:rsid w:val="009B0567"/>
    <w:rsid w:val="009B08A5"/>
    <w:rsid w:val="009C44D7"/>
    <w:rsid w:val="009D1A99"/>
    <w:rsid w:val="009D1EF3"/>
    <w:rsid w:val="009D3F12"/>
    <w:rsid w:val="009E0829"/>
    <w:rsid w:val="009E67B6"/>
    <w:rsid w:val="009F104F"/>
    <w:rsid w:val="009F381F"/>
    <w:rsid w:val="00A4678D"/>
    <w:rsid w:val="00A55654"/>
    <w:rsid w:val="00A60936"/>
    <w:rsid w:val="00A65154"/>
    <w:rsid w:val="00A741E9"/>
    <w:rsid w:val="00A946A1"/>
    <w:rsid w:val="00A96248"/>
    <w:rsid w:val="00AA5755"/>
    <w:rsid w:val="00AB2EF6"/>
    <w:rsid w:val="00AB6264"/>
    <w:rsid w:val="00AC3864"/>
    <w:rsid w:val="00AD59C2"/>
    <w:rsid w:val="00AE1ED6"/>
    <w:rsid w:val="00AE3F52"/>
    <w:rsid w:val="00AE76A4"/>
    <w:rsid w:val="00AF5E54"/>
    <w:rsid w:val="00B12D62"/>
    <w:rsid w:val="00B278FA"/>
    <w:rsid w:val="00B37109"/>
    <w:rsid w:val="00B45E3C"/>
    <w:rsid w:val="00B525ED"/>
    <w:rsid w:val="00B717EF"/>
    <w:rsid w:val="00B74A39"/>
    <w:rsid w:val="00B80B67"/>
    <w:rsid w:val="00B86B6D"/>
    <w:rsid w:val="00B901F5"/>
    <w:rsid w:val="00B926AA"/>
    <w:rsid w:val="00BA4A5E"/>
    <w:rsid w:val="00BB3AEC"/>
    <w:rsid w:val="00BB7B4A"/>
    <w:rsid w:val="00BC35D6"/>
    <w:rsid w:val="00BC78C0"/>
    <w:rsid w:val="00BE4F79"/>
    <w:rsid w:val="00BF11D4"/>
    <w:rsid w:val="00C04BBB"/>
    <w:rsid w:val="00C20165"/>
    <w:rsid w:val="00C311C3"/>
    <w:rsid w:val="00C370B1"/>
    <w:rsid w:val="00C542BB"/>
    <w:rsid w:val="00C63AEC"/>
    <w:rsid w:val="00CA0703"/>
    <w:rsid w:val="00CB6693"/>
    <w:rsid w:val="00CC26EB"/>
    <w:rsid w:val="00CC7662"/>
    <w:rsid w:val="00CE074D"/>
    <w:rsid w:val="00CE2B21"/>
    <w:rsid w:val="00CE4465"/>
    <w:rsid w:val="00CE6D37"/>
    <w:rsid w:val="00CF0D85"/>
    <w:rsid w:val="00CF7DB9"/>
    <w:rsid w:val="00D16E70"/>
    <w:rsid w:val="00D21680"/>
    <w:rsid w:val="00D269D7"/>
    <w:rsid w:val="00D27FC6"/>
    <w:rsid w:val="00D33CDF"/>
    <w:rsid w:val="00D433F4"/>
    <w:rsid w:val="00D439CB"/>
    <w:rsid w:val="00D55308"/>
    <w:rsid w:val="00D65A05"/>
    <w:rsid w:val="00D71103"/>
    <w:rsid w:val="00D73BAB"/>
    <w:rsid w:val="00D75271"/>
    <w:rsid w:val="00D803A7"/>
    <w:rsid w:val="00DD5E8B"/>
    <w:rsid w:val="00DD7F4A"/>
    <w:rsid w:val="00DE5A0F"/>
    <w:rsid w:val="00DF1751"/>
    <w:rsid w:val="00E00BB8"/>
    <w:rsid w:val="00E12579"/>
    <w:rsid w:val="00E17CCD"/>
    <w:rsid w:val="00E44323"/>
    <w:rsid w:val="00E520B2"/>
    <w:rsid w:val="00E52688"/>
    <w:rsid w:val="00E52EBD"/>
    <w:rsid w:val="00E5374C"/>
    <w:rsid w:val="00E53DAB"/>
    <w:rsid w:val="00E635B7"/>
    <w:rsid w:val="00E65FF3"/>
    <w:rsid w:val="00E81CAA"/>
    <w:rsid w:val="00E91D59"/>
    <w:rsid w:val="00EA7447"/>
    <w:rsid w:val="00EB2B20"/>
    <w:rsid w:val="00EB5F5E"/>
    <w:rsid w:val="00EB74BC"/>
    <w:rsid w:val="00EC45A6"/>
    <w:rsid w:val="00EE1AE9"/>
    <w:rsid w:val="00EE2332"/>
    <w:rsid w:val="00EE2C8C"/>
    <w:rsid w:val="00F0784B"/>
    <w:rsid w:val="00F12C8C"/>
    <w:rsid w:val="00F14E09"/>
    <w:rsid w:val="00F23825"/>
    <w:rsid w:val="00F255C1"/>
    <w:rsid w:val="00F33F2E"/>
    <w:rsid w:val="00F350DF"/>
    <w:rsid w:val="00F5035A"/>
    <w:rsid w:val="00F86922"/>
    <w:rsid w:val="00F9465E"/>
    <w:rsid w:val="00F95CA1"/>
    <w:rsid w:val="00FA0421"/>
    <w:rsid w:val="00FA57C7"/>
    <w:rsid w:val="00FC1FE9"/>
    <w:rsid w:val="00FC373B"/>
    <w:rsid w:val="00FC527A"/>
    <w:rsid w:val="00FD624E"/>
    <w:rsid w:val="00FE4C43"/>
    <w:rsid w:val="00FE732C"/>
    <w:rsid w:val="00FE7D04"/>
    <w:rsid w:val="00FF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C992DC"/>
  <w15:chartTrackingRefBased/>
  <w15:docId w15:val="{E1B0E9CC-B794-4D9A-8138-E9B13D29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C11"/>
    <w:pPr>
      <w:spacing w:after="0" w:line="240" w:lineRule="auto"/>
      <w:jc w:val="both"/>
    </w:pPr>
    <w:rPr>
      <w:rFonts w:ascii="Arial" w:eastAsia="Times New Roman" w:hAnsi="Arial" w:cs="Times New Roman"/>
      <w:sz w:val="20"/>
      <w:szCs w:val="20"/>
      <w:lang w:val="en-AU"/>
    </w:rPr>
  </w:style>
  <w:style w:type="paragraph" w:styleId="Heading1">
    <w:name w:val="heading 1"/>
    <w:basedOn w:val="Normal"/>
    <w:next w:val="Normal"/>
    <w:link w:val="Heading1Char"/>
    <w:uiPriority w:val="9"/>
    <w:qFormat/>
    <w:rsid w:val="00E526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26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1C11"/>
    <w:pPr>
      <w:jc w:val="left"/>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2D1C11"/>
    <w:rPr>
      <w:rFonts w:ascii="Consolas" w:eastAsia="Calibri" w:hAnsi="Consolas" w:cs="Times New Roman"/>
      <w:sz w:val="21"/>
      <w:szCs w:val="21"/>
      <w:lang w:val="x-none" w:eastAsia="x-none"/>
    </w:rPr>
  </w:style>
  <w:style w:type="character" w:customStyle="1" w:styleId="Heading1Char">
    <w:name w:val="Heading 1 Char"/>
    <w:basedOn w:val="DefaultParagraphFont"/>
    <w:link w:val="Heading1"/>
    <w:uiPriority w:val="9"/>
    <w:rsid w:val="00E52688"/>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E52688"/>
    <w:rPr>
      <w:rFonts w:asciiTheme="majorHAnsi" w:eastAsiaTheme="majorEastAsia" w:hAnsiTheme="majorHAnsi" w:cstheme="majorBidi"/>
      <w:color w:val="365F91" w:themeColor="accent1" w:themeShade="BF"/>
      <w:sz w:val="26"/>
      <w:szCs w:val="26"/>
      <w:lang w:val="en-AU"/>
    </w:rPr>
  </w:style>
  <w:style w:type="paragraph" w:styleId="TOCHeading">
    <w:name w:val="TOC Heading"/>
    <w:basedOn w:val="Heading1"/>
    <w:next w:val="Normal"/>
    <w:uiPriority w:val="39"/>
    <w:unhideWhenUsed/>
    <w:qFormat/>
    <w:rsid w:val="00670226"/>
    <w:pPr>
      <w:spacing w:line="259" w:lineRule="auto"/>
      <w:jc w:val="left"/>
      <w:outlineLvl w:val="9"/>
    </w:pPr>
    <w:rPr>
      <w:lang w:val="en-US"/>
    </w:rPr>
  </w:style>
  <w:style w:type="paragraph" w:styleId="TOC1">
    <w:name w:val="toc 1"/>
    <w:basedOn w:val="Normal"/>
    <w:next w:val="Normal"/>
    <w:autoRedefine/>
    <w:uiPriority w:val="39"/>
    <w:unhideWhenUsed/>
    <w:rsid w:val="005F6604"/>
    <w:pPr>
      <w:tabs>
        <w:tab w:val="left" w:pos="440"/>
        <w:tab w:val="right" w:leader="dot" w:pos="9350"/>
      </w:tabs>
      <w:spacing w:after="100"/>
    </w:pPr>
  </w:style>
  <w:style w:type="character" w:styleId="Hyperlink">
    <w:name w:val="Hyperlink"/>
    <w:basedOn w:val="DefaultParagraphFont"/>
    <w:uiPriority w:val="99"/>
    <w:unhideWhenUsed/>
    <w:rsid w:val="00670226"/>
    <w:rPr>
      <w:color w:val="0000FF" w:themeColor="hyperlink"/>
      <w:u w:val="single"/>
    </w:rPr>
  </w:style>
  <w:style w:type="paragraph" w:styleId="ListParagraph">
    <w:name w:val="List Paragraph"/>
    <w:basedOn w:val="Normal"/>
    <w:uiPriority w:val="34"/>
    <w:qFormat/>
    <w:rsid w:val="00BE4F79"/>
    <w:pPr>
      <w:ind w:left="720"/>
      <w:contextualSpacing/>
    </w:pPr>
  </w:style>
  <w:style w:type="paragraph" w:styleId="BalloonText">
    <w:name w:val="Balloon Text"/>
    <w:basedOn w:val="Normal"/>
    <w:link w:val="BalloonTextChar"/>
    <w:uiPriority w:val="99"/>
    <w:semiHidden/>
    <w:unhideWhenUsed/>
    <w:rsid w:val="007C0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56"/>
    <w:rPr>
      <w:rFonts w:ascii="Segoe UI" w:eastAsia="Times New Roman" w:hAnsi="Segoe UI" w:cs="Segoe UI"/>
      <w:sz w:val="18"/>
      <w:szCs w:val="18"/>
      <w:lang w:val="en-AU"/>
    </w:rPr>
  </w:style>
  <w:style w:type="character" w:styleId="CommentReference">
    <w:name w:val="annotation reference"/>
    <w:basedOn w:val="DefaultParagraphFont"/>
    <w:uiPriority w:val="99"/>
    <w:semiHidden/>
    <w:unhideWhenUsed/>
    <w:rsid w:val="007C0256"/>
    <w:rPr>
      <w:sz w:val="16"/>
      <w:szCs w:val="16"/>
    </w:rPr>
  </w:style>
  <w:style w:type="paragraph" w:styleId="CommentText">
    <w:name w:val="annotation text"/>
    <w:basedOn w:val="Normal"/>
    <w:link w:val="CommentTextChar"/>
    <w:uiPriority w:val="99"/>
    <w:semiHidden/>
    <w:unhideWhenUsed/>
    <w:rsid w:val="007C0256"/>
  </w:style>
  <w:style w:type="character" w:customStyle="1" w:styleId="CommentTextChar">
    <w:name w:val="Comment Text Char"/>
    <w:basedOn w:val="DefaultParagraphFont"/>
    <w:link w:val="CommentText"/>
    <w:uiPriority w:val="99"/>
    <w:semiHidden/>
    <w:rsid w:val="007C0256"/>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C0256"/>
    <w:rPr>
      <w:b/>
      <w:bCs/>
    </w:rPr>
  </w:style>
  <w:style w:type="character" w:customStyle="1" w:styleId="CommentSubjectChar">
    <w:name w:val="Comment Subject Char"/>
    <w:basedOn w:val="CommentTextChar"/>
    <w:link w:val="CommentSubject"/>
    <w:uiPriority w:val="99"/>
    <w:semiHidden/>
    <w:rsid w:val="007C0256"/>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197F97"/>
    <w:pPr>
      <w:spacing w:before="100" w:beforeAutospacing="1" w:after="100" w:afterAutospacing="1"/>
      <w:jc w:val="left"/>
    </w:pPr>
    <w:rPr>
      <w:rFonts w:ascii="Times New Roman" w:hAnsi="Times New Roman"/>
      <w:sz w:val="24"/>
      <w:szCs w:val="24"/>
      <w:lang w:val="en-US"/>
    </w:rPr>
  </w:style>
  <w:style w:type="paragraph" w:styleId="Header">
    <w:name w:val="header"/>
    <w:basedOn w:val="Normal"/>
    <w:link w:val="HeaderChar"/>
    <w:uiPriority w:val="99"/>
    <w:unhideWhenUsed/>
    <w:rsid w:val="004F6841"/>
    <w:pPr>
      <w:tabs>
        <w:tab w:val="center" w:pos="4680"/>
        <w:tab w:val="right" w:pos="9360"/>
      </w:tabs>
    </w:pPr>
  </w:style>
  <w:style w:type="character" w:customStyle="1" w:styleId="HeaderChar">
    <w:name w:val="Header Char"/>
    <w:basedOn w:val="DefaultParagraphFont"/>
    <w:link w:val="Header"/>
    <w:uiPriority w:val="99"/>
    <w:rsid w:val="004F6841"/>
    <w:rPr>
      <w:rFonts w:ascii="Arial" w:eastAsia="Times New Roman" w:hAnsi="Arial" w:cs="Times New Roman"/>
      <w:sz w:val="20"/>
      <w:szCs w:val="20"/>
      <w:lang w:val="en-AU"/>
    </w:rPr>
  </w:style>
  <w:style w:type="paragraph" w:styleId="Footer">
    <w:name w:val="footer"/>
    <w:basedOn w:val="Normal"/>
    <w:link w:val="FooterChar"/>
    <w:uiPriority w:val="99"/>
    <w:unhideWhenUsed/>
    <w:rsid w:val="004F6841"/>
    <w:pPr>
      <w:tabs>
        <w:tab w:val="center" w:pos="4680"/>
        <w:tab w:val="right" w:pos="9360"/>
      </w:tabs>
    </w:pPr>
  </w:style>
  <w:style w:type="character" w:customStyle="1" w:styleId="FooterChar">
    <w:name w:val="Footer Char"/>
    <w:basedOn w:val="DefaultParagraphFont"/>
    <w:link w:val="Footer"/>
    <w:uiPriority w:val="99"/>
    <w:rsid w:val="004F6841"/>
    <w:rPr>
      <w:rFonts w:ascii="Arial" w:eastAsia="Times New Roman" w:hAnsi="Arial" w:cs="Times New Roman"/>
      <w:sz w:val="20"/>
      <w:szCs w:val="20"/>
      <w:lang w:val="en-AU"/>
    </w:rPr>
  </w:style>
  <w:style w:type="paragraph" w:styleId="Revision">
    <w:name w:val="Revision"/>
    <w:hidden/>
    <w:uiPriority w:val="99"/>
    <w:semiHidden/>
    <w:rsid w:val="009E0829"/>
    <w:pPr>
      <w:spacing w:after="0" w:line="240" w:lineRule="auto"/>
    </w:pPr>
    <w:rPr>
      <w:rFonts w:ascii="Arial" w:eastAsia="Times New Roman" w:hAnsi="Arial" w:cs="Times New Roman"/>
      <w:sz w:val="20"/>
      <w:szCs w:val="20"/>
      <w:lang w:val="en-AU"/>
    </w:rPr>
  </w:style>
  <w:style w:type="paragraph" w:styleId="Caption">
    <w:name w:val="caption"/>
    <w:basedOn w:val="Normal"/>
    <w:next w:val="Normal"/>
    <w:uiPriority w:val="35"/>
    <w:unhideWhenUsed/>
    <w:qFormat/>
    <w:rsid w:val="003E0CE7"/>
    <w:pPr>
      <w:spacing w:after="200"/>
    </w:pPr>
    <w:rPr>
      <w:i/>
      <w:iCs/>
      <w:color w:val="1F497D" w:themeColor="text2"/>
      <w:sz w:val="18"/>
      <w:szCs w:val="18"/>
    </w:rPr>
  </w:style>
  <w:style w:type="paragraph" w:styleId="TableofFigures">
    <w:name w:val="table of figures"/>
    <w:basedOn w:val="Normal"/>
    <w:next w:val="Normal"/>
    <w:uiPriority w:val="99"/>
    <w:unhideWhenUsed/>
    <w:rsid w:val="005A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5987">
      <w:bodyDiv w:val="1"/>
      <w:marLeft w:val="0"/>
      <w:marRight w:val="0"/>
      <w:marTop w:val="0"/>
      <w:marBottom w:val="0"/>
      <w:divBdr>
        <w:top w:val="none" w:sz="0" w:space="0" w:color="auto"/>
        <w:left w:val="none" w:sz="0" w:space="0" w:color="auto"/>
        <w:bottom w:val="none" w:sz="0" w:space="0" w:color="auto"/>
        <w:right w:val="none" w:sz="0" w:space="0" w:color="auto"/>
      </w:divBdr>
      <w:divsChild>
        <w:div w:id="373966118">
          <w:marLeft w:val="360"/>
          <w:marRight w:val="0"/>
          <w:marTop w:val="200"/>
          <w:marBottom w:val="0"/>
          <w:divBdr>
            <w:top w:val="none" w:sz="0" w:space="0" w:color="auto"/>
            <w:left w:val="none" w:sz="0" w:space="0" w:color="auto"/>
            <w:bottom w:val="none" w:sz="0" w:space="0" w:color="auto"/>
            <w:right w:val="none" w:sz="0" w:space="0" w:color="auto"/>
          </w:divBdr>
        </w:div>
        <w:div w:id="144398023">
          <w:marLeft w:val="1080"/>
          <w:marRight w:val="0"/>
          <w:marTop w:val="100"/>
          <w:marBottom w:val="0"/>
          <w:divBdr>
            <w:top w:val="none" w:sz="0" w:space="0" w:color="auto"/>
            <w:left w:val="none" w:sz="0" w:space="0" w:color="auto"/>
            <w:bottom w:val="none" w:sz="0" w:space="0" w:color="auto"/>
            <w:right w:val="none" w:sz="0" w:space="0" w:color="auto"/>
          </w:divBdr>
        </w:div>
        <w:div w:id="1370833339">
          <w:marLeft w:val="1080"/>
          <w:marRight w:val="0"/>
          <w:marTop w:val="100"/>
          <w:marBottom w:val="0"/>
          <w:divBdr>
            <w:top w:val="none" w:sz="0" w:space="0" w:color="auto"/>
            <w:left w:val="none" w:sz="0" w:space="0" w:color="auto"/>
            <w:bottom w:val="none" w:sz="0" w:space="0" w:color="auto"/>
            <w:right w:val="none" w:sz="0" w:space="0" w:color="auto"/>
          </w:divBdr>
        </w:div>
        <w:div w:id="2135900929">
          <w:marLeft w:val="1080"/>
          <w:marRight w:val="0"/>
          <w:marTop w:val="100"/>
          <w:marBottom w:val="0"/>
          <w:divBdr>
            <w:top w:val="none" w:sz="0" w:space="0" w:color="auto"/>
            <w:left w:val="none" w:sz="0" w:space="0" w:color="auto"/>
            <w:bottom w:val="none" w:sz="0" w:space="0" w:color="auto"/>
            <w:right w:val="none" w:sz="0" w:space="0" w:color="auto"/>
          </w:divBdr>
        </w:div>
        <w:div w:id="1377391190">
          <w:marLeft w:val="360"/>
          <w:marRight w:val="0"/>
          <w:marTop w:val="200"/>
          <w:marBottom w:val="0"/>
          <w:divBdr>
            <w:top w:val="none" w:sz="0" w:space="0" w:color="auto"/>
            <w:left w:val="none" w:sz="0" w:space="0" w:color="auto"/>
            <w:bottom w:val="none" w:sz="0" w:space="0" w:color="auto"/>
            <w:right w:val="none" w:sz="0" w:space="0" w:color="auto"/>
          </w:divBdr>
        </w:div>
        <w:div w:id="1324968143">
          <w:marLeft w:val="1080"/>
          <w:marRight w:val="0"/>
          <w:marTop w:val="100"/>
          <w:marBottom w:val="0"/>
          <w:divBdr>
            <w:top w:val="none" w:sz="0" w:space="0" w:color="auto"/>
            <w:left w:val="none" w:sz="0" w:space="0" w:color="auto"/>
            <w:bottom w:val="none" w:sz="0" w:space="0" w:color="auto"/>
            <w:right w:val="none" w:sz="0" w:space="0" w:color="auto"/>
          </w:divBdr>
        </w:div>
        <w:div w:id="1623531840">
          <w:marLeft w:val="1080"/>
          <w:marRight w:val="0"/>
          <w:marTop w:val="100"/>
          <w:marBottom w:val="0"/>
          <w:divBdr>
            <w:top w:val="none" w:sz="0" w:space="0" w:color="auto"/>
            <w:left w:val="none" w:sz="0" w:space="0" w:color="auto"/>
            <w:bottom w:val="none" w:sz="0" w:space="0" w:color="auto"/>
            <w:right w:val="none" w:sz="0" w:space="0" w:color="auto"/>
          </w:divBdr>
        </w:div>
        <w:div w:id="1216164504">
          <w:marLeft w:val="1800"/>
          <w:marRight w:val="0"/>
          <w:marTop w:val="100"/>
          <w:marBottom w:val="0"/>
          <w:divBdr>
            <w:top w:val="none" w:sz="0" w:space="0" w:color="auto"/>
            <w:left w:val="none" w:sz="0" w:space="0" w:color="auto"/>
            <w:bottom w:val="none" w:sz="0" w:space="0" w:color="auto"/>
            <w:right w:val="none" w:sz="0" w:space="0" w:color="auto"/>
          </w:divBdr>
        </w:div>
      </w:divsChild>
    </w:div>
    <w:div w:id="213663895">
      <w:bodyDiv w:val="1"/>
      <w:marLeft w:val="0"/>
      <w:marRight w:val="0"/>
      <w:marTop w:val="0"/>
      <w:marBottom w:val="0"/>
      <w:divBdr>
        <w:top w:val="none" w:sz="0" w:space="0" w:color="auto"/>
        <w:left w:val="none" w:sz="0" w:space="0" w:color="auto"/>
        <w:bottom w:val="none" w:sz="0" w:space="0" w:color="auto"/>
        <w:right w:val="none" w:sz="0" w:space="0" w:color="auto"/>
      </w:divBdr>
    </w:div>
    <w:div w:id="216208473">
      <w:bodyDiv w:val="1"/>
      <w:marLeft w:val="0"/>
      <w:marRight w:val="0"/>
      <w:marTop w:val="0"/>
      <w:marBottom w:val="0"/>
      <w:divBdr>
        <w:top w:val="none" w:sz="0" w:space="0" w:color="auto"/>
        <w:left w:val="none" w:sz="0" w:space="0" w:color="auto"/>
        <w:bottom w:val="none" w:sz="0" w:space="0" w:color="auto"/>
        <w:right w:val="none" w:sz="0" w:space="0" w:color="auto"/>
      </w:divBdr>
      <w:divsChild>
        <w:div w:id="884372011">
          <w:marLeft w:val="360"/>
          <w:marRight w:val="0"/>
          <w:marTop w:val="200"/>
          <w:marBottom w:val="0"/>
          <w:divBdr>
            <w:top w:val="none" w:sz="0" w:space="0" w:color="auto"/>
            <w:left w:val="none" w:sz="0" w:space="0" w:color="auto"/>
            <w:bottom w:val="none" w:sz="0" w:space="0" w:color="auto"/>
            <w:right w:val="none" w:sz="0" w:space="0" w:color="auto"/>
          </w:divBdr>
        </w:div>
      </w:divsChild>
    </w:div>
    <w:div w:id="241843004">
      <w:bodyDiv w:val="1"/>
      <w:marLeft w:val="0"/>
      <w:marRight w:val="0"/>
      <w:marTop w:val="0"/>
      <w:marBottom w:val="0"/>
      <w:divBdr>
        <w:top w:val="none" w:sz="0" w:space="0" w:color="auto"/>
        <w:left w:val="none" w:sz="0" w:space="0" w:color="auto"/>
        <w:bottom w:val="none" w:sz="0" w:space="0" w:color="auto"/>
        <w:right w:val="none" w:sz="0" w:space="0" w:color="auto"/>
      </w:divBdr>
      <w:divsChild>
        <w:div w:id="683821325">
          <w:marLeft w:val="360"/>
          <w:marRight w:val="0"/>
          <w:marTop w:val="200"/>
          <w:marBottom w:val="0"/>
          <w:divBdr>
            <w:top w:val="none" w:sz="0" w:space="0" w:color="auto"/>
            <w:left w:val="none" w:sz="0" w:space="0" w:color="auto"/>
            <w:bottom w:val="none" w:sz="0" w:space="0" w:color="auto"/>
            <w:right w:val="none" w:sz="0" w:space="0" w:color="auto"/>
          </w:divBdr>
        </w:div>
      </w:divsChild>
    </w:div>
    <w:div w:id="439571994">
      <w:bodyDiv w:val="1"/>
      <w:marLeft w:val="0"/>
      <w:marRight w:val="0"/>
      <w:marTop w:val="0"/>
      <w:marBottom w:val="0"/>
      <w:divBdr>
        <w:top w:val="none" w:sz="0" w:space="0" w:color="auto"/>
        <w:left w:val="none" w:sz="0" w:space="0" w:color="auto"/>
        <w:bottom w:val="none" w:sz="0" w:space="0" w:color="auto"/>
        <w:right w:val="none" w:sz="0" w:space="0" w:color="auto"/>
      </w:divBdr>
    </w:div>
    <w:div w:id="679622599">
      <w:bodyDiv w:val="1"/>
      <w:marLeft w:val="0"/>
      <w:marRight w:val="0"/>
      <w:marTop w:val="0"/>
      <w:marBottom w:val="0"/>
      <w:divBdr>
        <w:top w:val="none" w:sz="0" w:space="0" w:color="auto"/>
        <w:left w:val="none" w:sz="0" w:space="0" w:color="auto"/>
        <w:bottom w:val="none" w:sz="0" w:space="0" w:color="auto"/>
        <w:right w:val="none" w:sz="0" w:space="0" w:color="auto"/>
      </w:divBdr>
      <w:divsChild>
        <w:div w:id="347752456">
          <w:marLeft w:val="1080"/>
          <w:marRight w:val="0"/>
          <w:marTop w:val="100"/>
          <w:marBottom w:val="0"/>
          <w:divBdr>
            <w:top w:val="none" w:sz="0" w:space="0" w:color="auto"/>
            <w:left w:val="none" w:sz="0" w:space="0" w:color="auto"/>
            <w:bottom w:val="none" w:sz="0" w:space="0" w:color="auto"/>
            <w:right w:val="none" w:sz="0" w:space="0" w:color="auto"/>
          </w:divBdr>
        </w:div>
        <w:div w:id="525019330">
          <w:marLeft w:val="1080"/>
          <w:marRight w:val="0"/>
          <w:marTop w:val="100"/>
          <w:marBottom w:val="0"/>
          <w:divBdr>
            <w:top w:val="none" w:sz="0" w:space="0" w:color="auto"/>
            <w:left w:val="none" w:sz="0" w:space="0" w:color="auto"/>
            <w:bottom w:val="none" w:sz="0" w:space="0" w:color="auto"/>
            <w:right w:val="none" w:sz="0" w:space="0" w:color="auto"/>
          </w:divBdr>
        </w:div>
        <w:div w:id="1342781441">
          <w:marLeft w:val="1080"/>
          <w:marRight w:val="0"/>
          <w:marTop w:val="100"/>
          <w:marBottom w:val="0"/>
          <w:divBdr>
            <w:top w:val="none" w:sz="0" w:space="0" w:color="auto"/>
            <w:left w:val="none" w:sz="0" w:space="0" w:color="auto"/>
            <w:bottom w:val="none" w:sz="0" w:space="0" w:color="auto"/>
            <w:right w:val="none" w:sz="0" w:space="0" w:color="auto"/>
          </w:divBdr>
        </w:div>
      </w:divsChild>
    </w:div>
    <w:div w:id="737674126">
      <w:bodyDiv w:val="1"/>
      <w:marLeft w:val="0"/>
      <w:marRight w:val="0"/>
      <w:marTop w:val="0"/>
      <w:marBottom w:val="0"/>
      <w:divBdr>
        <w:top w:val="none" w:sz="0" w:space="0" w:color="auto"/>
        <w:left w:val="none" w:sz="0" w:space="0" w:color="auto"/>
        <w:bottom w:val="none" w:sz="0" w:space="0" w:color="auto"/>
        <w:right w:val="none" w:sz="0" w:space="0" w:color="auto"/>
      </w:divBdr>
    </w:div>
    <w:div w:id="780302368">
      <w:bodyDiv w:val="1"/>
      <w:marLeft w:val="0"/>
      <w:marRight w:val="0"/>
      <w:marTop w:val="0"/>
      <w:marBottom w:val="0"/>
      <w:divBdr>
        <w:top w:val="none" w:sz="0" w:space="0" w:color="auto"/>
        <w:left w:val="none" w:sz="0" w:space="0" w:color="auto"/>
        <w:bottom w:val="none" w:sz="0" w:space="0" w:color="auto"/>
        <w:right w:val="none" w:sz="0" w:space="0" w:color="auto"/>
      </w:divBdr>
    </w:div>
    <w:div w:id="834956309">
      <w:bodyDiv w:val="1"/>
      <w:marLeft w:val="0"/>
      <w:marRight w:val="0"/>
      <w:marTop w:val="0"/>
      <w:marBottom w:val="0"/>
      <w:divBdr>
        <w:top w:val="none" w:sz="0" w:space="0" w:color="auto"/>
        <w:left w:val="none" w:sz="0" w:space="0" w:color="auto"/>
        <w:bottom w:val="none" w:sz="0" w:space="0" w:color="auto"/>
        <w:right w:val="none" w:sz="0" w:space="0" w:color="auto"/>
      </w:divBdr>
      <w:divsChild>
        <w:div w:id="962420821">
          <w:marLeft w:val="720"/>
          <w:marRight w:val="0"/>
          <w:marTop w:val="0"/>
          <w:marBottom w:val="240"/>
          <w:divBdr>
            <w:top w:val="none" w:sz="0" w:space="0" w:color="auto"/>
            <w:left w:val="none" w:sz="0" w:space="0" w:color="auto"/>
            <w:bottom w:val="none" w:sz="0" w:space="0" w:color="auto"/>
            <w:right w:val="none" w:sz="0" w:space="0" w:color="auto"/>
          </w:divBdr>
        </w:div>
      </w:divsChild>
    </w:div>
    <w:div w:id="939263017">
      <w:bodyDiv w:val="1"/>
      <w:marLeft w:val="0"/>
      <w:marRight w:val="0"/>
      <w:marTop w:val="0"/>
      <w:marBottom w:val="0"/>
      <w:divBdr>
        <w:top w:val="none" w:sz="0" w:space="0" w:color="auto"/>
        <w:left w:val="none" w:sz="0" w:space="0" w:color="auto"/>
        <w:bottom w:val="none" w:sz="0" w:space="0" w:color="auto"/>
        <w:right w:val="none" w:sz="0" w:space="0" w:color="auto"/>
      </w:divBdr>
    </w:div>
    <w:div w:id="958878730">
      <w:bodyDiv w:val="1"/>
      <w:marLeft w:val="0"/>
      <w:marRight w:val="0"/>
      <w:marTop w:val="0"/>
      <w:marBottom w:val="0"/>
      <w:divBdr>
        <w:top w:val="none" w:sz="0" w:space="0" w:color="auto"/>
        <w:left w:val="none" w:sz="0" w:space="0" w:color="auto"/>
        <w:bottom w:val="none" w:sz="0" w:space="0" w:color="auto"/>
        <w:right w:val="none" w:sz="0" w:space="0" w:color="auto"/>
      </w:divBdr>
    </w:div>
    <w:div w:id="966351994">
      <w:bodyDiv w:val="1"/>
      <w:marLeft w:val="0"/>
      <w:marRight w:val="0"/>
      <w:marTop w:val="0"/>
      <w:marBottom w:val="0"/>
      <w:divBdr>
        <w:top w:val="none" w:sz="0" w:space="0" w:color="auto"/>
        <w:left w:val="none" w:sz="0" w:space="0" w:color="auto"/>
        <w:bottom w:val="none" w:sz="0" w:space="0" w:color="auto"/>
        <w:right w:val="none" w:sz="0" w:space="0" w:color="auto"/>
      </w:divBdr>
    </w:div>
    <w:div w:id="1000041088">
      <w:bodyDiv w:val="1"/>
      <w:marLeft w:val="0"/>
      <w:marRight w:val="0"/>
      <w:marTop w:val="0"/>
      <w:marBottom w:val="0"/>
      <w:divBdr>
        <w:top w:val="none" w:sz="0" w:space="0" w:color="auto"/>
        <w:left w:val="none" w:sz="0" w:space="0" w:color="auto"/>
        <w:bottom w:val="none" w:sz="0" w:space="0" w:color="auto"/>
        <w:right w:val="none" w:sz="0" w:space="0" w:color="auto"/>
      </w:divBdr>
    </w:div>
    <w:div w:id="1135757240">
      <w:bodyDiv w:val="1"/>
      <w:marLeft w:val="0"/>
      <w:marRight w:val="0"/>
      <w:marTop w:val="0"/>
      <w:marBottom w:val="0"/>
      <w:divBdr>
        <w:top w:val="none" w:sz="0" w:space="0" w:color="auto"/>
        <w:left w:val="none" w:sz="0" w:space="0" w:color="auto"/>
        <w:bottom w:val="none" w:sz="0" w:space="0" w:color="auto"/>
        <w:right w:val="none" w:sz="0" w:space="0" w:color="auto"/>
      </w:divBdr>
    </w:div>
    <w:div w:id="1455252549">
      <w:bodyDiv w:val="1"/>
      <w:marLeft w:val="0"/>
      <w:marRight w:val="0"/>
      <w:marTop w:val="0"/>
      <w:marBottom w:val="0"/>
      <w:divBdr>
        <w:top w:val="none" w:sz="0" w:space="0" w:color="auto"/>
        <w:left w:val="none" w:sz="0" w:space="0" w:color="auto"/>
        <w:bottom w:val="none" w:sz="0" w:space="0" w:color="auto"/>
        <w:right w:val="none" w:sz="0" w:space="0" w:color="auto"/>
      </w:divBdr>
    </w:div>
    <w:div w:id="1626766762">
      <w:bodyDiv w:val="1"/>
      <w:marLeft w:val="0"/>
      <w:marRight w:val="0"/>
      <w:marTop w:val="0"/>
      <w:marBottom w:val="0"/>
      <w:divBdr>
        <w:top w:val="none" w:sz="0" w:space="0" w:color="auto"/>
        <w:left w:val="none" w:sz="0" w:space="0" w:color="auto"/>
        <w:bottom w:val="none" w:sz="0" w:space="0" w:color="auto"/>
        <w:right w:val="none" w:sz="0" w:space="0" w:color="auto"/>
      </w:divBdr>
      <w:divsChild>
        <w:div w:id="992177668">
          <w:marLeft w:val="360"/>
          <w:marRight w:val="0"/>
          <w:marTop w:val="200"/>
          <w:marBottom w:val="0"/>
          <w:divBdr>
            <w:top w:val="none" w:sz="0" w:space="0" w:color="auto"/>
            <w:left w:val="none" w:sz="0" w:space="0" w:color="auto"/>
            <w:bottom w:val="none" w:sz="0" w:space="0" w:color="auto"/>
            <w:right w:val="none" w:sz="0" w:space="0" w:color="auto"/>
          </w:divBdr>
        </w:div>
        <w:div w:id="1369332322">
          <w:marLeft w:val="1080"/>
          <w:marRight w:val="0"/>
          <w:marTop w:val="100"/>
          <w:marBottom w:val="0"/>
          <w:divBdr>
            <w:top w:val="none" w:sz="0" w:space="0" w:color="auto"/>
            <w:left w:val="none" w:sz="0" w:space="0" w:color="auto"/>
            <w:bottom w:val="none" w:sz="0" w:space="0" w:color="auto"/>
            <w:right w:val="none" w:sz="0" w:space="0" w:color="auto"/>
          </w:divBdr>
        </w:div>
        <w:div w:id="2079353346">
          <w:marLeft w:val="360"/>
          <w:marRight w:val="0"/>
          <w:marTop w:val="200"/>
          <w:marBottom w:val="0"/>
          <w:divBdr>
            <w:top w:val="none" w:sz="0" w:space="0" w:color="auto"/>
            <w:left w:val="none" w:sz="0" w:space="0" w:color="auto"/>
            <w:bottom w:val="none" w:sz="0" w:space="0" w:color="auto"/>
            <w:right w:val="none" w:sz="0" w:space="0" w:color="auto"/>
          </w:divBdr>
        </w:div>
        <w:div w:id="170679457">
          <w:marLeft w:val="1080"/>
          <w:marRight w:val="0"/>
          <w:marTop w:val="100"/>
          <w:marBottom w:val="0"/>
          <w:divBdr>
            <w:top w:val="none" w:sz="0" w:space="0" w:color="auto"/>
            <w:left w:val="none" w:sz="0" w:space="0" w:color="auto"/>
            <w:bottom w:val="none" w:sz="0" w:space="0" w:color="auto"/>
            <w:right w:val="none" w:sz="0" w:space="0" w:color="auto"/>
          </w:divBdr>
        </w:div>
        <w:div w:id="321929303">
          <w:marLeft w:val="360"/>
          <w:marRight w:val="0"/>
          <w:marTop w:val="200"/>
          <w:marBottom w:val="0"/>
          <w:divBdr>
            <w:top w:val="none" w:sz="0" w:space="0" w:color="auto"/>
            <w:left w:val="none" w:sz="0" w:space="0" w:color="auto"/>
            <w:bottom w:val="none" w:sz="0" w:space="0" w:color="auto"/>
            <w:right w:val="none" w:sz="0" w:space="0" w:color="auto"/>
          </w:divBdr>
        </w:div>
        <w:div w:id="878009366">
          <w:marLeft w:val="1080"/>
          <w:marRight w:val="0"/>
          <w:marTop w:val="100"/>
          <w:marBottom w:val="0"/>
          <w:divBdr>
            <w:top w:val="none" w:sz="0" w:space="0" w:color="auto"/>
            <w:left w:val="none" w:sz="0" w:space="0" w:color="auto"/>
            <w:bottom w:val="none" w:sz="0" w:space="0" w:color="auto"/>
            <w:right w:val="none" w:sz="0" w:space="0" w:color="auto"/>
          </w:divBdr>
        </w:div>
        <w:div w:id="1494905112">
          <w:marLeft w:val="360"/>
          <w:marRight w:val="0"/>
          <w:marTop w:val="200"/>
          <w:marBottom w:val="0"/>
          <w:divBdr>
            <w:top w:val="none" w:sz="0" w:space="0" w:color="auto"/>
            <w:left w:val="none" w:sz="0" w:space="0" w:color="auto"/>
            <w:bottom w:val="none" w:sz="0" w:space="0" w:color="auto"/>
            <w:right w:val="none" w:sz="0" w:space="0" w:color="auto"/>
          </w:divBdr>
        </w:div>
        <w:div w:id="669334707">
          <w:marLeft w:val="1080"/>
          <w:marRight w:val="0"/>
          <w:marTop w:val="100"/>
          <w:marBottom w:val="0"/>
          <w:divBdr>
            <w:top w:val="none" w:sz="0" w:space="0" w:color="auto"/>
            <w:left w:val="none" w:sz="0" w:space="0" w:color="auto"/>
            <w:bottom w:val="none" w:sz="0" w:space="0" w:color="auto"/>
            <w:right w:val="none" w:sz="0" w:space="0" w:color="auto"/>
          </w:divBdr>
        </w:div>
        <w:div w:id="958485335">
          <w:marLeft w:val="1080"/>
          <w:marRight w:val="0"/>
          <w:marTop w:val="100"/>
          <w:marBottom w:val="0"/>
          <w:divBdr>
            <w:top w:val="none" w:sz="0" w:space="0" w:color="auto"/>
            <w:left w:val="none" w:sz="0" w:space="0" w:color="auto"/>
            <w:bottom w:val="none" w:sz="0" w:space="0" w:color="auto"/>
            <w:right w:val="none" w:sz="0" w:space="0" w:color="auto"/>
          </w:divBdr>
        </w:div>
      </w:divsChild>
    </w:div>
    <w:div w:id="1683623132">
      <w:bodyDiv w:val="1"/>
      <w:marLeft w:val="0"/>
      <w:marRight w:val="0"/>
      <w:marTop w:val="0"/>
      <w:marBottom w:val="0"/>
      <w:divBdr>
        <w:top w:val="none" w:sz="0" w:space="0" w:color="auto"/>
        <w:left w:val="none" w:sz="0" w:space="0" w:color="auto"/>
        <w:bottom w:val="none" w:sz="0" w:space="0" w:color="auto"/>
        <w:right w:val="none" w:sz="0" w:space="0" w:color="auto"/>
      </w:divBdr>
      <w:divsChild>
        <w:div w:id="484663305">
          <w:marLeft w:val="360"/>
          <w:marRight w:val="0"/>
          <w:marTop w:val="200"/>
          <w:marBottom w:val="0"/>
          <w:divBdr>
            <w:top w:val="none" w:sz="0" w:space="0" w:color="auto"/>
            <w:left w:val="none" w:sz="0" w:space="0" w:color="auto"/>
            <w:bottom w:val="none" w:sz="0" w:space="0" w:color="auto"/>
            <w:right w:val="none" w:sz="0" w:space="0" w:color="auto"/>
          </w:divBdr>
        </w:div>
      </w:divsChild>
    </w:div>
    <w:div w:id="189480521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33">
          <w:marLeft w:val="360"/>
          <w:marRight w:val="0"/>
          <w:marTop w:val="200"/>
          <w:marBottom w:val="0"/>
          <w:divBdr>
            <w:top w:val="none" w:sz="0" w:space="0" w:color="auto"/>
            <w:left w:val="none" w:sz="0" w:space="0" w:color="auto"/>
            <w:bottom w:val="none" w:sz="0" w:space="0" w:color="auto"/>
            <w:right w:val="none" w:sz="0" w:space="0" w:color="auto"/>
          </w:divBdr>
        </w:div>
        <w:div w:id="510531795">
          <w:marLeft w:val="360"/>
          <w:marRight w:val="0"/>
          <w:marTop w:val="200"/>
          <w:marBottom w:val="0"/>
          <w:divBdr>
            <w:top w:val="none" w:sz="0" w:space="0" w:color="auto"/>
            <w:left w:val="none" w:sz="0" w:space="0" w:color="auto"/>
            <w:bottom w:val="none" w:sz="0" w:space="0" w:color="auto"/>
            <w:right w:val="none" w:sz="0" w:space="0" w:color="auto"/>
          </w:divBdr>
        </w:div>
        <w:div w:id="966816914">
          <w:marLeft w:val="360"/>
          <w:marRight w:val="0"/>
          <w:marTop w:val="200"/>
          <w:marBottom w:val="0"/>
          <w:divBdr>
            <w:top w:val="none" w:sz="0" w:space="0" w:color="auto"/>
            <w:left w:val="none" w:sz="0" w:space="0" w:color="auto"/>
            <w:bottom w:val="none" w:sz="0" w:space="0" w:color="auto"/>
            <w:right w:val="none" w:sz="0" w:space="0" w:color="auto"/>
          </w:divBdr>
        </w:div>
        <w:div w:id="582908769">
          <w:marLeft w:val="360"/>
          <w:marRight w:val="0"/>
          <w:marTop w:val="200"/>
          <w:marBottom w:val="0"/>
          <w:divBdr>
            <w:top w:val="none" w:sz="0" w:space="0" w:color="auto"/>
            <w:left w:val="none" w:sz="0" w:space="0" w:color="auto"/>
            <w:bottom w:val="none" w:sz="0" w:space="0" w:color="auto"/>
            <w:right w:val="none" w:sz="0" w:space="0" w:color="auto"/>
          </w:divBdr>
        </w:div>
      </w:divsChild>
    </w:div>
    <w:div w:id="1944073770">
      <w:bodyDiv w:val="1"/>
      <w:marLeft w:val="0"/>
      <w:marRight w:val="0"/>
      <w:marTop w:val="0"/>
      <w:marBottom w:val="0"/>
      <w:divBdr>
        <w:top w:val="none" w:sz="0" w:space="0" w:color="auto"/>
        <w:left w:val="none" w:sz="0" w:space="0" w:color="auto"/>
        <w:bottom w:val="none" w:sz="0" w:space="0" w:color="auto"/>
        <w:right w:val="none" w:sz="0" w:space="0" w:color="auto"/>
      </w:divBdr>
      <w:divsChild>
        <w:div w:id="1373336217">
          <w:marLeft w:val="360"/>
          <w:marRight w:val="0"/>
          <w:marTop w:val="200"/>
          <w:marBottom w:val="0"/>
          <w:divBdr>
            <w:top w:val="none" w:sz="0" w:space="0" w:color="auto"/>
            <w:left w:val="none" w:sz="0" w:space="0" w:color="auto"/>
            <w:bottom w:val="none" w:sz="0" w:space="0" w:color="auto"/>
            <w:right w:val="none" w:sz="0" w:space="0" w:color="auto"/>
          </w:divBdr>
        </w:div>
      </w:divsChild>
    </w:div>
    <w:div w:id="2071997691">
      <w:bodyDiv w:val="1"/>
      <w:marLeft w:val="0"/>
      <w:marRight w:val="0"/>
      <w:marTop w:val="0"/>
      <w:marBottom w:val="0"/>
      <w:divBdr>
        <w:top w:val="none" w:sz="0" w:space="0" w:color="auto"/>
        <w:left w:val="none" w:sz="0" w:space="0" w:color="auto"/>
        <w:bottom w:val="none" w:sz="0" w:space="0" w:color="auto"/>
        <w:right w:val="none" w:sz="0" w:space="0" w:color="auto"/>
      </w:divBdr>
      <w:divsChild>
        <w:div w:id="282882723">
          <w:marLeft w:val="720"/>
          <w:marRight w:val="0"/>
          <w:marTop w:val="0"/>
          <w:marBottom w:val="120"/>
          <w:divBdr>
            <w:top w:val="none" w:sz="0" w:space="0" w:color="auto"/>
            <w:left w:val="none" w:sz="0" w:space="0" w:color="auto"/>
            <w:bottom w:val="none" w:sz="0" w:space="0" w:color="auto"/>
            <w:right w:val="none" w:sz="0" w:space="0" w:color="auto"/>
          </w:divBdr>
        </w:div>
        <w:div w:id="1518763476">
          <w:marLeft w:val="720"/>
          <w:marRight w:val="0"/>
          <w:marTop w:val="0"/>
          <w:marBottom w:val="120"/>
          <w:divBdr>
            <w:top w:val="none" w:sz="0" w:space="0" w:color="auto"/>
            <w:left w:val="none" w:sz="0" w:space="0" w:color="auto"/>
            <w:bottom w:val="none" w:sz="0" w:space="0" w:color="auto"/>
            <w:right w:val="none" w:sz="0" w:space="0" w:color="auto"/>
          </w:divBdr>
        </w:div>
        <w:div w:id="1372262137">
          <w:marLeft w:val="720"/>
          <w:marRight w:val="0"/>
          <w:marTop w:val="0"/>
          <w:marBottom w:val="120"/>
          <w:divBdr>
            <w:top w:val="none" w:sz="0" w:space="0" w:color="auto"/>
            <w:left w:val="none" w:sz="0" w:space="0" w:color="auto"/>
            <w:bottom w:val="none" w:sz="0" w:space="0" w:color="auto"/>
            <w:right w:val="none" w:sz="0" w:space="0" w:color="auto"/>
          </w:divBdr>
        </w:div>
        <w:div w:id="225536173">
          <w:marLeft w:val="720"/>
          <w:marRight w:val="0"/>
          <w:marTop w:val="0"/>
          <w:marBottom w:val="120"/>
          <w:divBdr>
            <w:top w:val="none" w:sz="0" w:space="0" w:color="auto"/>
            <w:left w:val="none" w:sz="0" w:space="0" w:color="auto"/>
            <w:bottom w:val="none" w:sz="0" w:space="0" w:color="auto"/>
            <w:right w:val="none" w:sz="0" w:space="0" w:color="auto"/>
          </w:divBdr>
        </w:div>
        <w:div w:id="402677447">
          <w:marLeft w:val="720"/>
          <w:marRight w:val="0"/>
          <w:marTop w:val="0"/>
          <w:marBottom w:val="120"/>
          <w:divBdr>
            <w:top w:val="none" w:sz="0" w:space="0" w:color="auto"/>
            <w:left w:val="none" w:sz="0" w:space="0" w:color="auto"/>
            <w:bottom w:val="none" w:sz="0" w:space="0" w:color="auto"/>
            <w:right w:val="none" w:sz="0" w:space="0" w:color="auto"/>
          </w:divBdr>
        </w:div>
        <w:div w:id="1672104226">
          <w:marLeft w:val="720"/>
          <w:marRight w:val="0"/>
          <w:marTop w:val="0"/>
          <w:marBottom w:val="120"/>
          <w:divBdr>
            <w:top w:val="none" w:sz="0" w:space="0" w:color="auto"/>
            <w:left w:val="none" w:sz="0" w:space="0" w:color="auto"/>
            <w:bottom w:val="none" w:sz="0" w:space="0" w:color="auto"/>
            <w:right w:val="none" w:sz="0" w:space="0" w:color="auto"/>
          </w:divBdr>
        </w:div>
        <w:div w:id="1148549875">
          <w:marLeft w:val="720"/>
          <w:marRight w:val="0"/>
          <w:marTop w:val="0"/>
          <w:marBottom w:val="120"/>
          <w:divBdr>
            <w:top w:val="none" w:sz="0" w:space="0" w:color="auto"/>
            <w:left w:val="none" w:sz="0" w:space="0" w:color="auto"/>
            <w:bottom w:val="none" w:sz="0" w:space="0" w:color="auto"/>
            <w:right w:val="none" w:sz="0" w:space="0" w:color="auto"/>
          </w:divBdr>
        </w:div>
      </w:divsChild>
    </w:div>
    <w:div w:id="2127192755">
      <w:bodyDiv w:val="1"/>
      <w:marLeft w:val="0"/>
      <w:marRight w:val="0"/>
      <w:marTop w:val="0"/>
      <w:marBottom w:val="0"/>
      <w:divBdr>
        <w:top w:val="none" w:sz="0" w:space="0" w:color="auto"/>
        <w:left w:val="none" w:sz="0" w:space="0" w:color="auto"/>
        <w:bottom w:val="none" w:sz="0" w:space="0" w:color="auto"/>
        <w:right w:val="none" w:sz="0" w:space="0" w:color="auto"/>
      </w:divBdr>
      <w:divsChild>
        <w:div w:id="796339729">
          <w:marLeft w:val="720"/>
          <w:marRight w:val="0"/>
          <w:marTop w:val="0"/>
          <w:marBottom w:val="240"/>
          <w:divBdr>
            <w:top w:val="none" w:sz="0" w:space="0" w:color="auto"/>
            <w:left w:val="none" w:sz="0" w:space="0" w:color="auto"/>
            <w:bottom w:val="none" w:sz="0" w:space="0" w:color="auto"/>
            <w:right w:val="none" w:sz="0" w:space="0" w:color="auto"/>
          </w:divBdr>
        </w:div>
        <w:div w:id="238948040">
          <w:marLeft w:val="720"/>
          <w:marRight w:val="0"/>
          <w:marTop w:val="0"/>
          <w:marBottom w:val="240"/>
          <w:divBdr>
            <w:top w:val="none" w:sz="0" w:space="0" w:color="auto"/>
            <w:left w:val="none" w:sz="0" w:space="0" w:color="auto"/>
            <w:bottom w:val="none" w:sz="0" w:space="0" w:color="auto"/>
            <w:right w:val="none" w:sz="0" w:space="0" w:color="auto"/>
          </w:divBdr>
        </w:div>
        <w:div w:id="1923952022">
          <w:marLeft w:val="720"/>
          <w:marRight w:val="0"/>
          <w:marTop w:val="0"/>
          <w:marBottom w:val="240"/>
          <w:divBdr>
            <w:top w:val="none" w:sz="0" w:space="0" w:color="auto"/>
            <w:left w:val="none" w:sz="0" w:space="0" w:color="auto"/>
            <w:bottom w:val="none" w:sz="0" w:space="0" w:color="auto"/>
            <w:right w:val="none" w:sz="0" w:space="0" w:color="auto"/>
          </w:divBdr>
        </w:div>
        <w:div w:id="668947055">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0730-CC1C-4242-9F08-1B271085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Haake, Kirsten</cp:lastModifiedBy>
  <cp:revision>4</cp:revision>
  <dcterms:created xsi:type="dcterms:W3CDTF">2019-02-05T17:02:00Z</dcterms:created>
  <dcterms:modified xsi:type="dcterms:W3CDTF">2019-02-05T17:05:00Z</dcterms:modified>
</cp:coreProperties>
</file>