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596B" w14:textId="77777777" w:rsidR="007A267B" w:rsidRDefault="008044CE">
      <w:pPr>
        <w:jc w:val="center"/>
      </w:pPr>
      <w:r>
        <w:t>BPM+ Clinical Practice Guideline Adoption</w:t>
      </w:r>
    </w:p>
    <w:p w14:paraId="69DF4040" w14:textId="47156A36" w:rsidR="007A267B" w:rsidRDefault="008044CE">
      <w:pPr>
        <w:jc w:val="center"/>
      </w:pPr>
      <w:r>
        <w:t>Readiness</w:t>
      </w:r>
      <w:r w:rsidR="00795505">
        <w:t xml:space="preserve"> Assessment and Maturity Model</w:t>
      </w:r>
      <w:r>
        <w:t xml:space="preserve">: BPM+ Adoption </w:t>
      </w:r>
    </w:p>
    <w:p w14:paraId="34B0C40C" w14:textId="77777777" w:rsidR="007A267B" w:rsidRDefault="007A267B"/>
    <w:p w14:paraId="7C5DD04E" w14:textId="77777777" w:rsidR="007A267B" w:rsidRDefault="007A267B"/>
    <w:p w14:paraId="345AEC80" w14:textId="5D31F79A" w:rsidR="007A267B" w:rsidRDefault="007A267B"/>
    <w:tbl>
      <w:tblPr>
        <w:tblStyle w:val="a"/>
        <w:tblW w:w="1944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580"/>
        <w:gridCol w:w="3150"/>
        <w:gridCol w:w="3105"/>
        <w:gridCol w:w="3330"/>
        <w:gridCol w:w="3405"/>
        <w:gridCol w:w="3210"/>
      </w:tblGrid>
      <w:tr w:rsidR="007A267B" w14:paraId="72C81989" w14:textId="77777777" w:rsidTr="29E397C2">
        <w:tc>
          <w:tcPr>
            <w:tcW w:w="660" w:type="dxa"/>
            <w:shd w:val="clear" w:color="auto" w:fill="auto"/>
            <w:tcMar>
              <w:top w:w="100" w:type="dxa"/>
              <w:left w:w="100" w:type="dxa"/>
              <w:bottom w:w="100" w:type="dxa"/>
              <w:right w:w="100" w:type="dxa"/>
            </w:tcMar>
          </w:tcPr>
          <w:p w14:paraId="1F2FBB93" w14:textId="77777777" w:rsidR="007A267B" w:rsidRDefault="007A267B">
            <w:pPr>
              <w:widowControl w:val="0"/>
              <w:spacing w:line="240" w:lineRule="auto"/>
            </w:pPr>
          </w:p>
        </w:tc>
        <w:tc>
          <w:tcPr>
            <w:tcW w:w="2580" w:type="dxa"/>
            <w:shd w:val="clear" w:color="auto" w:fill="auto"/>
            <w:tcMar>
              <w:top w:w="100" w:type="dxa"/>
              <w:left w:w="100" w:type="dxa"/>
              <w:bottom w:w="100" w:type="dxa"/>
              <w:right w:w="100" w:type="dxa"/>
            </w:tcMar>
          </w:tcPr>
          <w:p w14:paraId="053BBE6A" w14:textId="0AB680F4" w:rsidR="007A267B" w:rsidRDefault="00F42632" w:rsidP="00795505">
            <w:pPr>
              <w:widowControl w:val="0"/>
              <w:spacing w:line="240" w:lineRule="auto"/>
              <w:jc w:val="center"/>
              <w:rPr>
                <w:b/>
                <w:bCs/>
              </w:rPr>
            </w:pPr>
            <w:r w:rsidRPr="62937FC1">
              <w:rPr>
                <w:b/>
                <w:bCs/>
              </w:rPr>
              <w:t xml:space="preserve">Domain </w:t>
            </w:r>
          </w:p>
        </w:tc>
        <w:tc>
          <w:tcPr>
            <w:tcW w:w="3150" w:type="dxa"/>
            <w:shd w:val="clear" w:color="auto" w:fill="auto"/>
            <w:tcMar>
              <w:top w:w="100" w:type="dxa"/>
              <w:left w:w="100" w:type="dxa"/>
              <w:bottom w:w="100" w:type="dxa"/>
              <w:right w:w="100" w:type="dxa"/>
            </w:tcMar>
          </w:tcPr>
          <w:p w14:paraId="4682AA2D" w14:textId="5BC66005" w:rsidR="007A267B" w:rsidRDefault="5913195E" w:rsidP="00D4583E">
            <w:pPr>
              <w:widowControl w:val="0"/>
              <w:spacing w:line="240" w:lineRule="auto"/>
              <w:ind w:left="80"/>
              <w:jc w:val="center"/>
              <w:rPr>
                <w:b/>
                <w:bCs/>
              </w:rPr>
            </w:pPr>
            <w:r w:rsidRPr="62937FC1">
              <w:rPr>
                <w:b/>
                <w:bCs/>
              </w:rPr>
              <w:t>Level 1</w:t>
            </w:r>
          </w:p>
          <w:p w14:paraId="60048AF9" w14:textId="7F837FD1" w:rsidR="007A267B" w:rsidRDefault="007A267B" w:rsidP="00D4583E">
            <w:pPr>
              <w:widowControl w:val="0"/>
              <w:spacing w:line="240" w:lineRule="auto"/>
              <w:ind w:left="80"/>
              <w:rPr>
                <w:b/>
                <w:bCs/>
              </w:rPr>
            </w:pPr>
          </w:p>
        </w:tc>
        <w:tc>
          <w:tcPr>
            <w:tcW w:w="3105" w:type="dxa"/>
            <w:shd w:val="clear" w:color="auto" w:fill="auto"/>
            <w:tcMar>
              <w:top w:w="100" w:type="dxa"/>
              <w:left w:w="100" w:type="dxa"/>
              <w:bottom w:w="100" w:type="dxa"/>
              <w:right w:w="100" w:type="dxa"/>
            </w:tcMar>
          </w:tcPr>
          <w:p w14:paraId="29546194" w14:textId="1ECA36B0" w:rsidR="007A267B" w:rsidRDefault="00CE5607" w:rsidP="00D4583E">
            <w:pPr>
              <w:widowControl w:val="0"/>
              <w:spacing w:line="240" w:lineRule="auto"/>
              <w:ind w:left="80"/>
              <w:jc w:val="center"/>
              <w:rPr>
                <w:b/>
                <w:bCs/>
              </w:rPr>
            </w:pPr>
            <w:r w:rsidRPr="62937FC1">
              <w:rPr>
                <w:b/>
                <w:bCs/>
              </w:rPr>
              <w:t>Level 2</w:t>
            </w:r>
          </w:p>
        </w:tc>
        <w:tc>
          <w:tcPr>
            <w:tcW w:w="3330" w:type="dxa"/>
            <w:shd w:val="clear" w:color="auto" w:fill="auto"/>
            <w:tcMar>
              <w:top w:w="100" w:type="dxa"/>
              <w:left w:w="100" w:type="dxa"/>
              <w:bottom w:w="100" w:type="dxa"/>
              <w:right w:w="100" w:type="dxa"/>
            </w:tcMar>
          </w:tcPr>
          <w:p w14:paraId="25302C8E" w14:textId="27800600" w:rsidR="007A267B" w:rsidRDefault="00CE5607" w:rsidP="00D4583E">
            <w:pPr>
              <w:widowControl w:val="0"/>
              <w:spacing w:line="240" w:lineRule="auto"/>
              <w:ind w:left="35"/>
              <w:jc w:val="center"/>
              <w:rPr>
                <w:b/>
                <w:bCs/>
              </w:rPr>
            </w:pPr>
            <w:r w:rsidRPr="62937FC1">
              <w:rPr>
                <w:b/>
                <w:bCs/>
              </w:rPr>
              <w:t>Level 3</w:t>
            </w:r>
          </w:p>
        </w:tc>
        <w:tc>
          <w:tcPr>
            <w:tcW w:w="3405" w:type="dxa"/>
            <w:shd w:val="clear" w:color="auto" w:fill="auto"/>
            <w:tcMar>
              <w:top w:w="100" w:type="dxa"/>
              <w:left w:w="100" w:type="dxa"/>
              <w:bottom w:w="100" w:type="dxa"/>
              <w:right w:w="100" w:type="dxa"/>
            </w:tcMar>
          </w:tcPr>
          <w:p w14:paraId="442A097E" w14:textId="6348DF2A" w:rsidR="007A267B" w:rsidRDefault="00CE5607" w:rsidP="00D4583E">
            <w:pPr>
              <w:widowControl w:val="0"/>
              <w:spacing w:line="240" w:lineRule="auto"/>
              <w:ind w:left="35" w:hanging="35"/>
              <w:jc w:val="center"/>
              <w:rPr>
                <w:b/>
                <w:bCs/>
              </w:rPr>
            </w:pPr>
            <w:r w:rsidRPr="62937FC1">
              <w:rPr>
                <w:b/>
                <w:bCs/>
              </w:rPr>
              <w:t>Level 4</w:t>
            </w:r>
          </w:p>
        </w:tc>
        <w:tc>
          <w:tcPr>
            <w:tcW w:w="3210" w:type="dxa"/>
            <w:shd w:val="clear" w:color="auto" w:fill="auto"/>
            <w:tcMar>
              <w:top w:w="100" w:type="dxa"/>
              <w:left w:w="100" w:type="dxa"/>
              <w:bottom w:w="100" w:type="dxa"/>
              <w:right w:w="100" w:type="dxa"/>
            </w:tcMar>
          </w:tcPr>
          <w:p w14:paraId="1BBB12AC" w14:textId="3E6690F9" w:rsidR="007A267B" w:rsidRDefault="00CE5607" w:rsidP="00D4583E">
            <w:pPr>
              <w:widowControl w:val="0"/>
              <w:spacing w:line="240" w:lineRule="auto"/>
              <w:jc w:val="center"/>
              <w:rPr>
                <w:b/>
                <w:bCs/>
              </w:rPr>
            </w:pPr>
            <w:r w:rsidRPr="62937FC1">
              <w:rPr>
                <w:b/>
                <w:bCs/>
              </w:rPr>
              <w:t>Level 5</w:t>
            </w:r>
          </w:p>
        </w:tc>
      </w:tr>
      <w:tr w:rsidR="007A267B" w14:paraId="31DC2A21" w14:textId="77777777" w:rsidTr="29E397C2">
        <w:tc>
          <w:tcPr>
            <w:tcW w:w="660" w:type="dxa"/>
            <w:shd w:val="clear" w:color="auto" w:fill="auto"/>
            <w:tcMar>
              <w:top w:w="100" w:type="dxa"/>
              <w:left w:w="100" w:type="dxa"/>
              <w:bottom w:w="100" w:type="dxa"/>
              <w:right w:w="100" w:type="dxa"/>
            </w:tcMar>
          </w:tcPr>
          <w:p w14:paraId="0188A0CC" w14:textId="77777777" w:rsidR="007A267B" w:rsidRDefault="008044CE">
            <w:pPr>
              <w:widowControl w:val="0"/>
              <w:spacing w:line="240" w:lineRule="auto"/>
              <w:jc w:val="center"/>
              <w:rPr>
                <w:b/>
                <w:sz w:val="20"/>
                <w:szCs w:val="20"/>
              </w:rPr>
            </w:pPr>
            <w:r>
              <w:rPr>
                <w:b/>
                <w:sz w:val="20"/>
                <w:szCs w:val="20"/>
              </w:rPr>
              <w:t>Row #</w:t>
            </w:r>
          </w:p>
        </w:tc>
        <w:tc>
          <w:tcPr>
            <w:tcW w:w="2580" w:type="dxa"/>
            <w:shd w:val="clear" w:color="auto" w:fill="auto"/>
            <w:tcMar>
              <w:top w:w="100" w:type="dxa"/>
              <w:left w:w="100" w:type="dxa"/>
              <w:bottom w:w="100" w:type="dxa"/>
              <w:right w:w="100" w:type="dxa"/>
            </w:tcMar>
          </w:tcPr>
          <w:p w14:paraId="718D67AE" w14:textId="77777777" w:rsidR="007A267B" w:rsidRDefault="007A267B">
            <w:pPr>
              <w:widowControl w:val="0"/>
              <w:spacing w:line="240" w:lineRule="auto"/>
            </w:pPr>
          </w:p>
        </w:tc>
        <w:tc>
          <w:tcPr>
            <w:tcW w:w="3150" w:type="dxa"/>
            <w:shd w:val="clear" w:color="auto" w:fill="auto"/>
            <w:tcMar>
              <w:top w:w="100" w:type="dxa"/>
              <w:left w:w="100" w:type="dxa"/>
              <w:bottom w:w="100" w:type="dxa"/>
              <w:right w:w="100" w:type="dxa"/>
            </w:tcMar>
          </w:tcPr>
          <w:p w14:paraId="58CF798B" w14:textId="77777777" w:rsidR="007A267B" w:rsidRDefault="008044CE" w:rsidP="00D4583E">
            <w:pPr>
              <w:widowControl w:val="0"/>
              <w:spacing w:line="240" w:lineRule="auto"/>
              <w:ind w:left="80"/>
              <w:rPr>
                <w:b/>
                <w:bCs/>
              </w:rPr>
            </w:pPr>
            <w:r w:rsidRPr="54F7B2C7">
              <w:rPr>
                <w:b/>
                <w:bCs/>
              </w:rPr>
              <w:t>Initial</w:t>
            </w:r>
          </w:p>
          <w:p w14:paraId="2A76AE20" w14:textId="77777777" w:rsidR="007A267B" w:rsidRDefault="008044CE" w:rsidP="00D4583E">
            <w:pPr>
              <w:widowControl w:val="0"/>
              <w:spacing w:line="240" w:lineRule="auto"/>
              <w:ind w:left="80"/>
              <w:rPr>
                <w:b/>
                <w:bCs/>
              </w:rPr>
            </w:pPr>
            <w:r w:rsidRPr="54F7B2C7">
              <w:rPr>
                <w:b/>
                <w:bCs/>
              </w:rPr>
              <w:t>Inconsistent</w:t>
            </w:r>
          </w:p>
        </w:tc>
        <w:tc>
          <w:tcPr>
            <w:tcW w:w="3105" w:type="dxa"/>
            <w:shd w:val="clear" w:color="auto" w:fill="auto"/>
            <w:tcMar>
              <w:top w:w="100" w:type="dxa"/>
              <w:left w:w="100" w:type="dxa"/>
              <w:bottom w:w="100" w:type="dxa"/>
              <w:right w:w="100" w:type="dxa"/>
            </w:tcMar>
          </w:tcPr>
          <w:p w14:paraId="2602D94B" w14:textId="77777777" w:rsidR="007A267B" w:rsidRDefault="008044CE" w:rsidP="00D4583E">
            <w:pPr>
              <w:widowControl w:val="0"/>
              <w:spacing w:line="240" w:lineRule="auto"/>
              <w:ind w:left="80"/>
              <w:rPr>
                <w:b/>
              </w:rPr>
            </w:pPr>
            <w:r>
              <w:rPr>
                <w:b/>
              </w:rPr>
              <w:t>Repeatable</w:t>
            </w:r>
          </w:p>
          <w:p w14:paraId="5656D9A7" w14:textId="77777777" w:rsidR="007A267B" w:rsidRDefault="008044CE" w:rsidP="00D4583E">
            <w:pPr>
              <w:widowControl w:val="0"/>
              <w:spacing w:line="240" w:lineRule="auto"/>
              <w:ind w:left="80"/>
              <w:rPr>
                <w:b/>
              </w:rPr>
            </w:pPr>
            <w:r>
              <w:rPr>
                <w:b/>
              </w:rPr>
              <w:t>Stabilized</w:t>
            </w:r>
          </w:p>
        </w:tc>
        <w:tc>
          <w:tcPr>
            <w:tcW w:w="3330" w:type="dxa"/>
            <w:shd w:val="clear" w:color="auto" w:fill="auto"/>
            <w:tcMar>
              <w:top w:w="100" w:type="dxa"/>
              <w:left w:w="100" w:type="dxa"/>
              <w:bottom w:w="100" w:type="dxa"/>
              <w:right w:w="100" w:type="dxa"/>
            </w:tcMar>
          </w:tcPr>
          <w:p w14:paraId="5CE8B97A" w14:textId="77777777" w:rsidR="007A267B" w:rsidRDefault="008044CE" w:rsidP="00D4583E">
            <w:pPr>
              <w:widowControl w:val="0"/>
              <w:spacing w:line="240" w:lineRule="auto"/>
              <w:ind w:left="35"/>
              <w:rPr>
                <w:b/>
              </w:rPr>
            </w:pPr>
            <w:r>
              <w:rPr>
                <w:b/>
              </w:rPr>
              <w:t>Defined</w:t>
            </w:r>
          </w:p>
          <w:p w14:paraId="6720670B" w14:textId="77777777" w:rsidR="007A267B" w:rsidRDefault="008044CE" w:rsidP="00D4583E">
            <w:pPr>
              <w:widowControl w:val="0"/>
              <w:spacing w:line="240" w:lineRule="auto"/>
              <w:ind w:left="35"/>
              <w:rPr>
                <w:b/>
              </w:rPr>
            </w:pPr>
            <w:r>
              <w:rPr>
                <w:b/>
              </w:rPr>
              <w:t>Standardized</w:t>
            </w:r>
          </w:p>
        </w:tc>
        <w:tc>
          <w:tcPr>
            <w:tcW w:w="3405" w:type="dxa"/>
            <w:shd w:val="clear" w:color="auto" w:fill="auto"/>
            <w:tcMar>
              <w:top w:w="100" w:type="dxa"/>
              <w:left w:w="100" w:type="dxa"/>
              <w:bottom w:w="100" w:type="dxa"/>
              <w:right w:w="100" w:type="dxa"/>
            </w:tcMar>
          </w:tcPr>
          <w:p w14:paraId="611DF626" w14:textId="53FD8EB2" w:rsidR="007A267B" w:rsidRDefault="5605181C" w:rsidP="00D4583E">
            <w:pPr>
              <w:widowControl w:val="0"/>
              <w:spacing w:line="240" w:lineRule="auto"/>
              <w:ind w:left="35" w:hanging="35"/>
              <w:rPr>
                <w:b/>
                <w:bCs/>
              </w:rPr>
            </w:pPr>
            <w:r w:rsidRPr="29E397C2">
              <w:rPr>
                <w:b/>
                <w:bCs/>
              </w:rPr>
              <w:t xml:space="preserve">Quantitatively </w:t>
            </w:r>
            <w:r w:rsidR="008044CE" w:rsidRPr="29E397C2">
              <w:rPr>
                <w:b/>
                <w:bCs/>
              </w:rPr>
              <w:t>Managed</w:t>
            </w:r>
          </w:p>
          <w:p w14:paraId="5578F1E3" w14:textId="1402FDC4" w:rsidR="007A267B" w:rsidRDefault="007A267B" w:rsidP="00D4583E">
            <w:pPr>
              <w:widowControl w:val="0"/>
              <w:spacing w:line="240" w:lineRule="auto"/>
              <w:ind w:left="35" w:hanging="35"/>
              <w:rPr>
                <w:b/>
                <w:bCs/>
              </w:rPr>
            </w:pPr>
          </w:p>
        </w:tc>
        <w:tc>
          <w:tcPr>
            <w:tcW w:w="3210" w:type="dxa"/>
            <w:shd w:val="clear" w:color="auto" w:fill="auto"/>
            <w:tcMar>
              <w:top w:w="100" w:type="dxa"/>
              <w:left w:w="100" w:type="dxa"/>
              <w:bottom w:w="100" w:type="dxa"/>
              <w:right w:w="100" w:type="dxa"/>
            </w:tcMar>
          </w:tcPr>
          <w:p w14:paraId="239F5066" w14:textId="77A5A28B" w:rsidR="007A267B" w:rsidRDefault="004B5034" w:rsidP="00D4583E">
            <w:pPr>
              <w:widowControl w:val="0"/>
              <w:spacing w:line="240" w:lineRule="auto"/>
              <w:rPr>
                <w:b/>
                <w:bCs/>
              </w:rPr>
            </w:pPr>
            <w:r w:rsidRPr="29E397C2">
              <w:rPr>
                <w:b/>
                <w:bCs/>
              </w:rPr>
              <w:t xml:space="preserve">Learning Health System </w:t>
            </w:r>
          </w:p>
        </w:tc>
      </w:tr>
      <w:tr w:rsidR="007A267B" w14:paraId="39FDB2DF" w14:textId="77777777" w:rsidTr="00D4583E">
        <w:tc>
          <w:tcPr>
            <w:tcW w:w="660" w:type="dxa"/>
            <w:shd w:val="clear" w:color="auto" w:fill="D9D9D9" w:themeFill="background1" w:themeFillShade="D9"/>
            <w:tcMar>
              <w:top w:w="100" w:type="dxa"/>
              <w:left w:w="100" w:type="dxa"/>
              <w:bottom w:w="100" w:type="dxa"/>
              <w:right w:w="100" w:type="dxa"/>
            </w:tcMar>
          </w:tcPr>
          <w:p w14:paraId="6648FBFE" w14:textId="77777777" w:rsidR="007A267B" w:rsidRDefault="008044CE">
            <w:pPr>
              <w:widowControl w:val="0"/>
              <w:spacing w:line="240" w:lineRule="auto"/>
              <w:jc w:val="center"/>
              <w:rPr>
                <w:b/>
                <w:sz w:val="20"/>
                <w:szCs w:val="20"/>
              </w:rPr>
            </w:pPr>
            <w:r>
              <w:rPr>
                <w:b/>
                <w:sz w:val="20"/>
                <w:szCs w:val="20"/>
              </w:rPr>
              <w:t>1</w:t>
            </w:r>
          </w:p>
        </w:tc>
        <w:tc>
          <w:tcPr>
            <w:tcW w:w="2580" w:type="dxa"/>
            <w:shd w:val="clear" w:color="auto" w:fill="D9D9D9" w:themeFill="background1" w:themeFillShade="D9"/>
            <w:tcMar>
              <w:top w:w="100" w:type="dxa"/>
              <w:left w:w="100" w:type="dxa"/>
              <w:bottom w:w="100" w:type="dxa"/>
              <w:right w:w="100" w:type="dxa"/>
            </w:tcMar>
          </w:tcPr>
          <w:p w14:paraId="18F82E78" w14:textId="0B420905" w:rsidR="007A267B" w:rsidRDefault="3929AB42" w:rsidP="29E397C2">
            <w:pPr>
              <w:spacing w:line="240" w:lineRule="auto"/>
            </w:pPr>
            <w:r w:rsidRPr="29E397C2">
              <w:rPr>
                <w:b/>
                <w:bCs/>
                <w:sz w:val="20"/>
                <w:szCs w:val="20"/>
              </w:rPr>
              <w:t>Description</w:t>
            </w:r>
          </w:p>
        </w:tc>
        <w:tc>
          <w:tcPr>
            <w:tcW w:w="3150" w:type="dxa"/>
            <w:shd w:val="clear" w:color="auto" w:fill="D9D9D9" w:themeFill="background1" w:themeFillShade="D9"/>
            <w:tcMar>
              <w:top w:w="100" w:type="dxa"/>
              <w:left w:w="100" w:type="dxa"/>
              <w:bottom w:w="100" w:type="dxa"/>
              <w:right w:w="100" w:type="dxa"/>
            </w:tcMar>
          </w:tcPr>
          <w:p w14:paraId="041B7A5A" w14:textId="77777777" w:rsidR="007A267B" w:rsidRDefault="008044CE" w:rsidP="00D4583E">
            <w:pPr>
              <w:widowControl w:val="0"/>
              <w:spacing w:line="240" w:lineRule="auto"/>
              <w:ind w:left="80"/>
              <w:rPr>
                <w:sz w:val="20"/>
                <w:szCs w:val="20"/>
              </w:rPr>
            </w:pPr>
            <w:r w:rsidRPr="29E397C2">
              <w:rPr>
                <w:sz w:val="20"/>
                <w:szCs w:val="20"/>
              </w:rPr>
              <w:t>Ad Hoc</w:t>
            </w:r>
            <w:r w:rsidR="00A60B5F" w:rsidRPr="29E397C2">
              <w:rPr>
                <w:sz w:val="20"/>
                <w:szCs w:val="20"/>
              </w:rPr>
              <w:t>/iterative</w:t>
            </w:r>
          </w:p>
          <w:p w14:paraId="41B462E0" w14:textId="77777777" w:rsidR="00D4583E" w:rsidRDefault="00D4583E" w:rsidP="00D4583E">
            <w:pPr>
              <w:widowControl w:val="0"/>
              <w:spacing w:line="240" w:lineRule="auto"/>
              <w:ind w:left="80"/>
              <w:rPr>
                <w:sz w:val="20"/>
                <w:szCs w:val="20"/>
              </w:rPr>
            </w:pPr>
          </w:p>
          <w:p w14:paraId="2D31907C" w14:textId="77777777" w:rsidR="007A267B" w:rsidRDefault="008044CE" w:rsidP="00D4583E">
            <w:pPr>
              <w:widowControl w:val="0"/>
              <w:spacing w:line="240" w:lineRule="auto"/>
              <w:ind w:left="80"/>
              <w:rPr>
                <w:sz w:val="20"/>
                <w:szCs w:val="20"/>
              </w:rPr>
            </w:pPr>
            <w:r>
              <w:rPr>
                <w:sz w:val="20"/>
                <w:szCs w:val="20"/>
              </w:rPr>
              <w:t>Adoption of clinical pathways is inconsistent.</w:t>
            </w:r>
          </w:p>
        </w:tc>
        <w:tc>
          <w:tcPr>
            <w:tcW w:w="3105" w:type="dxa"/>
            <w:shd w:val="clear" w:color="auto" w:fill="D9D9D9" w:themeFill="background1" w:themeFillShade="D9"/>
            <w:tcMar>
              <w:top w:w="100" w:type="dxa"/>
              <w:left w:w="100" w:type="dxa"/>
              <w:bottom w:w="100" w:type="dxa"/>
              <w:right w:w="100" w:type="dxa"/>
            </w:tcMar>
          </w:tcPr>
          <w:p w14:paraId="447BFCD4" w14:textId="2A1E39D7" w:rsidR="007A267B" w:rsidRDefault="008044CE" w:rsidP="00D4583E">
            <w:pPr>
              <w:widowControl w:val="0"/>
              <w:spacing w:line="240" w:lineRule="auto"/>
              <w:ind w:left="80"/>
              <w:rPr>
                <w:sz w:val="20"/>
                <w:szCs w:val="20"/>
              </w:rPr>
            </w:pPr>
            <w:r w:rsidRPr="6BE28199">
              <w:rPr>
                <w:sz w:val="20"/>
                <w:szCs w:val="20"/>
              </w:rPr>
              <w:t>Regular pattern</w:t>
            </w:r>
          </w:p>
          <w:p w14:paraId="4F12AF12" w14:textId="77777777" w:rsidR="00D4583E" w:rsidRDefault="00D4583E" w:rsidP="00D4583E">
            <w:pPr>
              <w:widowControl w:val="0"/>
              <w:spacing w:line="240" w:lineRule="auto"/>
              <w:ind w:left="80"/>
              <w:rPr>
                <w:sz w:val="20"/>
                <w:szCs w:val="20"/>
              </w:rPr>
            </w:pPr>
          </w:p>
          <w:p w14:paraId="212A64A7" w14:textId="27E93A90" w:rsidR="007A267B" w:rsidRDefault="008044CE" w:rsidP="00D4583E">
            <w:pPr>
              <w:pStyle w:val="ListParagraph"/>
              <w:widowControl w:val="0"/>
              <w:spacing w:line="240" w:lineRule="auto"/>
              <w:ind w:left="80"/>
              <w:rPr>
                <w:sz w:val="20"/>
                <w:szCs w:val="20"/>
              </w:rPr>
            </w:pPr>
            <w:r w:rsidRPr="29E397C2">
              <w:rPr>
                <w:sz w:val="20"/>
                <w:szCs w:val="20"/>
              </w:rPr>
              <w:t xml:space="preserve">Adoption processes are repeatable within a work unit (ward, lab, etc.) </w:t>
            </w:r>
          </w:p>
          <w:p w14:paraId="3DACFDF0" w14:textId="77777777" w:rsidR="00D4583E" w:rsidRDefault="00D4583E" w:rsidP="00D4583E">
            <w:pPr>
              <w:pStyle w:val="ListParagraph"/>
              <w:widowControl w:val="0"/>
              <w:spacing w:line="240" w:lineRule="auto"/>
              <w:ind w:left="80"/>
              <w:rPr>
                <w:sz w:val="20"/>
                <w:szCs w:val="20"/>
              </w:rPr>
            </w:pPr>
          </w:p>
          <w:p w14:paraId="6180AAF4" w14:textId="47538ED6" w:rsidR="007A267B" w:rsidRDefault="0FE86DDE" w:rsidP="00D4583E">
            <w:pPr>
              <w:pStyle w:val="ListParagraph"/>
              <w:widowControl w:val="0"/>
              <w:spacing w:line="240" w:lineRule="auto"/>
              <w:ind w:left="80"/>
              <w:rPr>
                <w:sz w:val="20"/>
                <w:szCs w:val="20"/>
              </w:rPr>
            </w:pPr>
            <w:r w:rsidRPr="29E397C2">
              <w:rPr>
                <w:sz w:val="20"/>
                <w:szCs w:val="20"/>
              </w:rPr>
              <w:t>No consistent process across the organization</w:t>
            </w:r>
          </w:p>
        </w:tc>
        <w:tc>
          <w:tcPr>
            <w:tcW w:w="3330" w:type="dxa"/>
            <w:shd w:val="clear" w:color="auto" w:fill="D9D9D9" w:themeFill="background1" w:themeFillShade="D9"/>
            <w:tcMar>
              <w:top w:w="100" w:type="dxa"/>
              <w:left w:w="100" w:type="dxa"/>
              <w:bottom w:w="100" w:type="dxa"/>
              <w:right w:w="100" w:type="dxa"/>
            </w:tcMar>
          </w:tcPr>
          <w:p w14:paraId="45A06559" w14:textId="05D8BBF2" w:rsidR="007A267B" w:rsidRDefault="008044CE" w:rsidP="00D4583E">
            <w:pPr>
              <w:widowControl w:val="0"/>
              <w:spacing w:line="240" w:lineRule="auto"/>
              <w:ind w:left="35"/>
              <w:rPr>
                <w:sz w:val="20"/>
                <w:szCs w:val="20"/>
              </w:rPr>
            </w:pPr>
            <w:r w:rsidRPr="6BE28199">
              <w:rPr>
                <w:sz w:val="20"/>
                <w:szCs w:val="20"/>
              </w:rPr>
              <w:t>Defined and documented process capable of achieving process</w:t>
            </w:r>
            <w:r w:rsidR="004B5034">
              <w:rPr>
                <w:sz w:val="20"/>
                <w:szCs w:val="20"/>
              </w:rPr>
              <w:t xml:space="preserve"> </w:t>
            </w:r>
            <w:r w:rsidRPr="6BE28199">
              <w:rPr>
                <w:sz w:val="20"/>
                <w:szCs w:val="20"/>
              </w:rPr>
              <w:t>outcomes</w:t>
            </w:r>
          </w:p>
          <w:p w14:paraId="53A666D8" w14:textId="77777777" w:rsidR="00D4583E" w:rsidRDefault="00D4583E" w:rsidP="00D4583E">
            <w:pPr>
              <w:widowControl w:val="0"/>
              <w:spacing w:line="240" w:lineRule="auto"/>
              <w:ind w:left="35"/>
              <w:rPr>
                <w:sz w:val="20"/>
                <w:szCs w:val="20"/>
              </w:rPr>
            </w:pPr>
          </w:p>
          <w:p w14:paraId="02D03656" w14:textId="4C1D05DB" w:rsidR="007A267B" w:rsidRDefault="008044CE" w:rsidP="00D4583E">
            <w:pPr>
              <w:pStyle w:val="ListParagraph"/>
              <w:widowControl w:val="0"/>
              <w:spacing w:line="240" w:lineRule="auto"/>
              <w:ind w:left="35"/>
              <w:rPr>
                <w:sz w:val="20"/>
                <w:szCs w:val="20"/>
              </w:rPr>
            </w:pPr>
            <w:r w:rsidRPr="29E397C2">
              <w:rPr>
                <w:sz w:val="20"/>
                <w:szCs w:val="20"/>
              </w:rPr>
              <w:t xml:space="preserve">Adoption processes are standardized across the organization and adoption support </w:t>
            </w:r>
            <w:r w:rsidR="00594A9C" w:rsidRPr="29E397C2">
              <w:rPr>
                <w:sz w:val="20"/>
                <w:szCs w:val="20"/>
              </w:rPr>
              <w:t xml:space="preserve">(training, change management, conformance discipline, </w:t>
            </w:r>
            <w:r w:rsidR="00D4583E" w:rsidRPr="29E397C2">
              <w:rPr>
                <w:sz w:val="20"/>
                <w:szCs w:val="20"/>
              </w:rPr>
              <w:t>and governance</w:t>
            </w:r>
            <w:r w:rsidR="00D4583E">
              <w:rPr>
                <w:sz w:val="20"/>
                <w:szCs w:val="20"/>
              </w:rPr>
              <w:t xml:space="preserve">), </w:t>
            </w:r>
            <w:r w:rsidRPr="29E397C2">
              <w:rPr>
                <w:sz w:val="20"/>
                <w:szCs w:val="20"/>
              </w:rPr>
              <w:t>is provided to work units.</w:t>
            </w:r>
          </w:p>
          <w:p w14:paraId="5C326C48" w14:textId="77777777" w:rsidR="00D4583E" w:rsidRDefault="00D4583E" w:rsidP="00D4583E">
            <w:pPr>
              <w:pStyle w:val="ListParagraph"/>
              <w:widowControl w:val="0"/>
              <w:spacing w:line="240" w:lineRule="auto"/>
              <w:ind w:left="35"/>
              <w:rPr>
                <w:sz w:val="20"/>
                <w:szCs w:val="20"/>
              </w:rPr>
            </w:pPr>
          </w:p>
          <w:p w14:paraId="202B3E8A" w14:textId="1B575903" w:rsidR="007A267B" w:rsidRDefault="585AA420" w:rsidP="00D4583E">
            <w:pPr>
              <w:pStyle w:val="ListParagraph"/>
              <w:widowControl w:val="0"/>
              <w:spacing w:line="240" w:lineRule="auto"/>
              <w:ind w:left="35"/>
              <w:rPr>
                <w:sz w:val="20"/>
                <w:szCs w:val="20"/>
              </w:rPr>
            </w:pPr>
            <w:r w:rsidRPr="29E397C2">
              <w:rPr>
                <w:sz w:val="20"/>
                <w:szCs w:val="20"/>
              </w:rPr>
              <w:t>The organization has a common approach to configuring (rather than customizing) clinical guidelines for implementation i</w:t>
            </w:r>
            <w:r w:rsidR="357CCED9" w:rsidRPr="29E397C2">
              <w:rPr>
                <w:sz w:val="20"/>
                <w:szCs w:val="20"/>
              </w:rPr>
              <w:t xml:space="preserve">n </w:t>
            </w:r>
            <w:r w:rsidRPr="29E397C2">
              <w:rPr>
                <w:sz w:val="20"/>
                <w:szCs w:val="20"/>
              </w:rPr>
              <w:t>different types of work unit</w:t>
            </w:r>
            <w:r w:rsidR="66584A66" w:rsidRPr="29E397C2">
              <w:rPr>
                <w:sz w:val="20"/>
                <w:szCs w:val="20"/>
              </w:rPr>
              <w:t>s</w:t>
            </w:r>
          </w:p>
        </w:tc>
        <w:tc>
          <w:tcPr>
            <w:tcW w:w="3405" w:type="dxa"/>
            <w:shd w:val="clear" w:color="auto" w:fill="D9D9D9" w:themeFill="background1" w:themeFillShade="D9"/>
            <w:tcMar>
              <w:top w:w="100" w:type="dxa"/>
              <w:left w:w="100" w:type="dxa"/>
              <w:bottom w:w="100" w:type="dxa"/>
              <w:right w:w="100" w:type="dxa"/>
            </w:tcMar>
          </w:tcPr>
          <w:p w14:paraId="7BC2C4FE" w14:textId="6BECA064" w:rsidR="007A267B" w:rsidRDefault="24E38B32" w:rsidP="00D4583E">
            <w:pPr>
              <w:widowControl w:val="0"/>
              <w:spacing w:line="240" w:lineRule="auto"/>
              <w:ind w:left="35" w:hanging="35"/>
              <w:rPr>
                <w:sz w:val="20"/>
                <w:szCs w:val="20"/>
              </w:rPr>
            </w:pPr>
            <w:r w:rsidRPr="29E397C2">
              <w:rPr>
                <w:sz w:val="20"/>
                <w:szCs w:val="20"/>
              </w:rPr>
              <w:t>Measured, monitored  and</w:t>
            </w:r>
            <w:r w:rsidR="0080536B" w:rsidRPr="29E397C2">
              <w:rPr>
                <w:sz w:val="20"/>
                <w:szCs w:val="20"/>
              </w:rPr>
              <w:t xml:space="preserve"> </w:t>
            </w:r>
            <w:r w:rsidR="60C43938" w:rsidRPr="29E397C2">
              <w:rPr>
                <w:sz w:val="20"/>
                <w:szCs w:val="20"/>
              </w:rPr>
              <w:t>c</w:t>
            </w:r>
            <w:r w:rsidRPr="29E397C2">
              <w:rPr>
                <w:sz w:val="20"/>
                <w:szCs w:val="20"/>
              </w:rPr>
              <w:t>ontrolled</w:t>
            </w:r>
          </w:p>
          <w:p w14:paraId="24763A48" w14:textId="77777777" w:rsidR="00D4583E" w:rsidRDefault="00D4583E" w:rsidP="00D4583E">
            <w:pPr>
              <w:widowControl w:val="0"/>
              <w:spacing w:line="240" w:lineRule="auto"/>
              <w:ind w:left="35" w:hanging="35"/>
              <w:rPr>
                <w:sz w:val="20"/>
                <w:szCs w:val="20"/>
              </w:rPr>
            </w:pPr>
          </w:p>
          <w:p w14:paraId="55C31C89" w14:textId="4A3541EA" w:rsidR="007A267B" w:rsidRDefault="3A7AEBDF" w:rsidP="00D4583E">
            <w:pPr>
              <w:pStyle w:val="ListParagraph"/>
              <w:spacing w:line="240" w:lineRule="auto"/>
              <w:ind w:left="35" w:hanging="35"/>
              <w:rPr>
                <w:sz w:val="20"/>
                <w:szCs w:val="20"/>
              </w:rPr>
            </w:pPr>
            <w:r w:rsidRPr="29E397C2">
              <w:rPr>
                <w:sz w:val="20"/>
                <w:szCs w:val="20"/>
              </w:rPr>
              <w:t>Adoption process is measured and analyzed to identify factors that aid or hinder adoption and thresholds for evaluating adoption success.</w:t>
            </w:r>
          </w:p>
          <w:p w14:paraId="360AFD30" w14:textId="61110871" w:rsidR="007A267B" w:rsidRDefault="007A267B" w:rsidP="00D4583E">
            <w:pPr>
              <w:pStyle w:val="ListParagraph"/>
              <w:spacing w:line="240" w:lineRule="auto"/>
              <w:ind w:left="35" w:hanging="35"/>
              <w:rPr>
                <w:sz w:val="20"/>
                <w:szCs w:val="20"/>
              </w:rPr>
            </w:pPr>
          </w:p>
        </w:tc>
        <w:tc>
          <w:tcPr>
            <w:tcW w:w="3210" w:type="dxa"/>
            <w:shd w:val="clear" w:color="auto" w:fill="D9D9D9" w:themeFill="background1" w:themeFillShade="D9"/>
            <w:tcMar>
              <w:top w:w="100" w:type="dxa"/>
              <w:left w:w="100" w:type="dxa"/>
              <w:bottom w:w="100" w:type="dxa"/>
              <w:right w:w="100" w:type="dxa"/>
            </w:tcMar>
          </w:tcPr>
          <w:p w14:paraId="2ED77B98" w14:textId="4544EE88" w:rsidR="007A267B" w:rsidRDefault="008044CE" w:rsidP="00D4583E">
            <w:pPr>
              <w:widowControl w:val="0"/>
              <w:spacing w:line="240" w:lineRule="auto"/>
              <w:rPr>
                <w:sz w:val="20"/>
                <w:szCs w:val="20"/>
              </w:rPr>
            </w:pPr>
            <w:r w:rsidRPr="6BE28199">
              <w:rPr>
                <w:sz w:val="20"/>
                <w:szCs w:val="20"/>
              </w:rPr>
              <w:t xml:space="preserve">Continuous process improvement  </w:t>
            </w:r>
          </w:p>
          <w:p w14:paraId="5DEB42D0" w14:textId="77777777" w:rsidR="00D4583E" w:rsidRDefault="00D4583E" w:rsidP="00D4583E">
            <w:pPr>
              <w:pStyle w:val="ListParagraph"/>
              <w:widowControl w:val="0"/>
              <w:spacing w:line="240" w:lineRule="auto"/>
              <w:ind w:left="0"/>
              <w:rPr>
                <w:sz w:val="20"/>
                <w:szCs w:val="20"/>
              </w:rPr>
            </w:pPr>
          </w:p>
          <w:p w14:paraId="300F0FA8" w14:textId="77777777" w:rsidR="00D4583E" w:rsidRDefault="00D4583E" w:rsidP="00D4583E">
            <w:pPr>
              <w:pStyle w:val="ListParagraph"/>
              <w:widowControl w:val="0"/>
              <w:spacing w:line="240" w:lineRule="auto"/>
              <w:ind w:left="0"/>
              <w:rPr>
                <w:sz w:val="20"/>
                <w:szCs w:val="20"/>
              </w:rPr>
            </w:pPr>
            <w:r>
              <w:rPr>
                <w:sz w:val="20"/>
                <w:szCs w:val="20"/>
              </w:rPr>
              <w:t>Organic understanding and use of BPM+</w:t>
            </w:r>
          </w:p>
          <w:p w14:paraId="27DF30A7" w14:textId="77777777" w:rsidR="00D4583E" w:rsidRDefault="00D4583E" w:rsidP="00D4583E">
            <w:pPr>
              <w:pStyle w:val="ListParagraph"/>
              <w:widowControl w:val="0"/>
              <w:spacing w:line="240" w:lineRule="auto"/>
              <w:ind w:left="0"/>
              <w:rPr>
                <w:sz w:val="20"/>
                <w:szCs w:val="20"/>
              </w:rPr>
            </w:pPr>
          </w:p>
          <w:p w14:paraId="5E9FF819" w14:textId="256F0B3E" w:rsidR="007A267B" w:rsidRDefault="008044CE" w:rsidP="00D4583E">
            <w:pPr>
              <w:pStyle w:val="ListParagraph"/>
              <w:widowControl w:val="0"/>
              <w:spacing w:line="240" w:lineRule="auto"/>
              <w:ind w:left="0"/>
              <w:rPr>
                <w:sz w:val="20"/>
                <w:szCs w:val="20"/>
              </w:rPr>
            </w:pPr>
            <w:r w:rsidRPr="29E397C2">
              <w:rPr>
                <w:sz w:val="20"/>
                <w:szCs w:val="20"/>
              </w:rPr>
              <w:t xml:space="preserve">When optimized adoption processes </w:t>
            </w:r>
            <w:r w:rsidR="23B75375" w:rsidRPr="29E397C2">
              <w:rPr>
                <w:sz w:val="20"/>
                <w:szCs w:val="20"/>
              </w:rPr>
              <w:t xml:space="preserve">do not </w:t>
            </w:r>
            <w:r w:rsidRPr="29E397C2">
              <w:rPr>
                <w:sz w:val="20"/>
                <w:szCs w:val="20"/>
              </w:rPr>
              <w:t xml:space="preserve">meet </w:t>
            </w:r>
            <w:r w:rsidR="166AE4C2" w:rsidRPr="29E397C2">
              <w:rPr>
                <w:sz w:val="20"/>
                <w:szCs w:val="20"/>
              </w:rPr>
              <w:t xml:space="preserve">speed or effectiveness </w:t>
            </w:r>
            <w:r w:rsidRPr="29E397C2">
              <w:rPr>
                <w:sz w:val="20"/>
                <w:szCs w:val="20"/>
              </w:rPr>
              <w:t>objectives, innovative adoption practices are evaluated</w:t>
            </w:r>
            <w:r w:rsidR="00594A9C" w:rsidRPr="29E397C2">
              <w:rPr>
                <w:sz w:val="20"/>
                <w:szCs w:val="20"/>
              </w:rPr>
              <w:t xml:space="preserve"> and implemented when </w:t>
            </w:r>
            <w:r w:rsidR="00CE5607" w:rsidRPr="29E397C2">
              <w:rPr>
                <w:sz w:val="20"/>
                <w:szCs w:val="20"/>
              </w:rPr>
              <w:t>identified as effective in production</w:t>
            </w:r>
          </w:p>
        </w:tc>
      </w:tr>
      <w:tr w:rsidR="007A267B" w14:paraId="3835E306" w14:textId="77777777" w:rsidTr="29E397C2">
        <w:trPr>
          <w:trHeight w:val="5025"/>
        </w:trPr>
        <w:tc>
          <w:tcPr>
            <w:tcW w:w="660" w:type="dxa"/>
            <w:shd w:val="clear" w:color="auto" w:fill="auto"/>
            <w:tcMar>
              <w:top w:w="100" w:type="dxa"/>
              <w:left w:w="100" w:type="dxa"/>
              <w:bottom w:w="100" w:type="dxa"/>
              <w:right w:w="100" w:type="dxa"/>
            </w:tcMar>
          </w:tcPr>
          <w:p w14:paraId="2C4D2216" w14:textId="77777777" w:rsidR="007A267B" w:rsidRDefault="008044CE">
            <w:pPr>
              <w:widowControl w:val="0"/>
              <w:spacing w:line="240" w:lineRule="auto"/>
              <w:jc w:val="center"/>
              <w:rPr>
                <w:b/>
                <w:sz w:val="20"/>
                <w:szCs w:val="20"/>
              </w:rPr>
            </w:pPr>
            <w:r>
              <w:rPr>
                <w:b/>
                <w:sz w:val="20"/>
                <w:szCs w:val="20"/>
              </w:rPr>
              <w:lastRenderedPageBreak/>
              <w:t>3</w:t>
            </w:r>
          </w:p>
        </w:tc>
        <w:tc>
          <w:tcPr>
            <w:tcW w:w="2580" w:type="dxa"/>
            <w:shd w:val="clear" w:color="auto" w:fill="auto"/>
            <w:tcMar>
              <w:top w:w="100" w:type="dxa"/>
              <w:left w:w="100" w:type="dxa"/>
              <w:bottom w:w="100" w:type="dxa"/>
              <w:right w:w="100" w:type="dxa"/>
            </w:tcMar>
          </w:tcPr>
          <w:p w14:paraId="26216A1B" w14:textId="77777777" w:rsidR="007A267B" w:rsidRDefault="008044CE">
            <w:pPr>
              <w:widowControl w:val="0"/>
              <w:spacing w:line="240" w:lineRule="auto"/>
              <w:rPr>
                <w:b/>
                <w:sz w:val="20"/>
                <w:szCs w:val="20"/>
              </w:rPr>
            </w:pPr>
            <w:r>
              <w:rPr>
                <w:b/>
                <w:sz w:val="20"/>
                <w:szCs w:val="20"/>
              </w:rPr>
              <w:t xml:space="preserve">Institutional Standards/ Guidelines / Policies </w:t>
            </w:r>
          </w:p>
          <w:p w14:paraId="6AF0458E" w14:textId="77777777" w:rsidR="007A267B" w:rsidRDefault="008044CE">
            <w:pPr>
              <w:widowControl w:val="0"/>
              <w:spacing w:line="240" w:lineRule="auto"/>
              <w:rPr>
                <w:b/>
                <w:color w:val="FF0000"/>
                <w:sz w:val="20"/>
                <w:szCs w:val="20"/>
              </w:rPr>
            </w:pPr>
            <w:r>
              <w:rPr>
                <w:b/>
                <w:color w:val="FF0000"/>
                <w:sz w:val="20"/>
                <w:szCs w:val="20"/>
              </w:rPr>
              <w:t xml:space="preserve"> </w:t>
            </w:r>
          </w:p>
        </w:tc>
        <w:tc>
          <w:tcPr>
            <w:tcW w:w="3150" w:type="dxa"/>
            <w:shd w:val="clear" w:color="auto" w:fill="auto"/>
            <w:tcMar>
              <w:top w:w="100" w:type="dxa"/>
              <w:left w:w="100" w:type="dxa"/>
              <w:bottom w:w="100" w:type="dxa"/>
              <w:right w:w="100" w:type="dxa"/>
            </w:tcMar>
          </w:tcPr>
          <w:p w14:paraId="1EA937D2" w14:textId="77777777" w:rsidR="007A267B" w:rsidRDefault="008044CE" w:rsidP="00D4583E">
            <w:pPr>
              <w:widowControl w:val="0"/>
              <w:spacing w:line="240" w:lineRule="auto"/>
              <w:ind w:left="80"/>
              <w:rPr>
                <w:sz w:val="20"/>
                <w:szCs w:val="20"/>
              </w:rPr>
            </w:pPr>
            <w:r>
              <w:rPr>
                <w:sz w:val="20"/>
                <w:szCs w:val="20"/>
              </w:rPr>
              <w:t>Limited or no structured advocacy</w:t>
            </w:r>
          </w:p>
          <w:p w14:paraId="10767941" w14:textId="77777777" w:rsidR="00D4583E" w:rsidRDefault="00D4583E" w:rsidP="00D4583E">
            <w:pPr>
              <w:widowControl w:val="0"/>
              <w:spacing w:line="240" w:lineRule="auto"/>
              <w:ind w:left="80"/>
              <w:rPr>
                <w:sz w:val="20"/>
                <w:szCs w:val="20"/>
              </w:rPr>
            </w:pPr>
          </w:p>
          <w:p w14:paraId="5CCF4808" w14:textId="77777777" w:rsidR="007A267B" w:rsidRDefault="008044CE" w:rsidP="00D4583E">
            <w:pPr>
              <w:widowControl w:val="0"/>
              <w:spacing w:line="240" w:lineRule="auto"/>
              <w:ind w:left="80"/>
              <w:rPr>
                <w:sz w:val="20"/>
                <w:szCs w:val="20"/>
              </w:rPr>
            </w:pPr>
            <w:r>
              <w:rPr>
                <w:sz w:val="20"/>
                <w:szCs w:val="20"/>
              </w:rPr>
              <w:t>Reactive vs proactive</w:t>
            </w:r>
          </w:p>
          <w:p w14:paraId="170B4575" w14:textId="77777777" w:rsidR="007A267B" w:rsidRDefault="008044CE" w:rsidP="00D4583E">
            <w:pPr>
              <w:widowControl w:val="0"/>
              <w:spacing w:line="240" w:lineRule="auto"/>
              <w:ind w:left="80"/>
              <w:rPr>
                <w:sz w:val="20"/>
                <w:szCs w:val="20"/>
              </w:rPr>
            </w:pPr>
            <w:r>
              <w:rPr>
                <w:sz w:val="20"/>
                <w:szCs w:val="20"/>
              </w:rPr>
              <w:t>Individual proponents advocate adoption of clinical guidelines with no institutional commitment</w:t>
            </w:r>
          </w:p>
          <w:p w14:paraId="7F3A3113" w14:textId="77777777" w:rsidR="00D4583E" w:rsidRDefault="00D4583E" w:rsidP="00D4583E">
            <w:pPr>
              <w:widowControl w:val="0"/>
              <w:spacing w:line="240" w:lineRule="auto"/>
              <w:ind w:left="80"/>
              <w:rPr>
                <w:sz w:val="20"/>
                <w:szCs w:val="20"/>
              </w:rPr>
            </w:pPr>
          </w:p>
          <w:p w14:paraId="58693775" w14:textId="2791CE64" w:rsidR="007A267B" w:rsidRDefault="00FC2FC8" w:rsidP="00D4583E">
            <w:pPr>
              <w:widowControl w:val="0"/>
              <w:spacing w:line="240" w:lineRule="auto"/>
              <w:ind w:left="80"/>
              <w:rPr>
                <w:sz w:val="20"/>
                <w:szCs w:val="20"/>
              </w:rPr>
            </w:pPr>
            <w:r w:rsidRPr="6BE28199">
              <w:rPr>
                <w:sz w:val="20"/>
                <w:szCs w:val="20"/>
              </w:rPr>
              <w:t>Early leadership buy in and implementation of change management efforts (should be here or somewhere else in early efforts to lead change)</w:t>
            </w:r>
          </w:p>
        </w:tc>
        <w:tc>
          <w:tcPr>
            <w:tcW w:w="3105" w:type="dxa"/>
            <w:shd w:val="clear" w:color="auto" w:fill="auto"/>
            <w:tcMar>
              <w:top w:w="100" w:type="dxa"/>
              <w:left w:w="100" w:type="dxa"/>
              <w:bottom w:w="100" w:type="dxa"/>
              <w:right w:w="100" w:type="dxa"/>
            </w:tcMar>
          </w:tcPr>
          <w:p w14:paraId="5781588C" w14:textId="40A05EB9" w:rsidR="007A267B" w:rsidRDefault="008044CE" w:rsidP="00D4583E">
            <w:pPr>
              <w:widowControl w:val="0"/>
              <w:spacing w:line="240" w:lineRule="auto"/>
              <w:ind w:left="80"/>
              <w:rPr>
                <w:sz w:val="20"/>
                <w:szCs w:val="20"/>
              </w:rPr>
            </w:pPr>
            <w:r>
              <w:rPr>
                <w:sz w:val="20"/>
                <w:szCs w:val="20"/>
              </w:rPr>
              <w:t>Executive management commits the organization to adopt clinical pathways and develops appropriate policies</w:t>
            </w:r>
          </w:p>
          <w:p w14:paraId="441167AA" w14:textId="77777777" w:rsidR="00D4583E" w:rsidRDefault="00D4583E" w:rsidP="00D4583E">
            <w:pPr>
              <w:widowControl w:val="0"/>
              <w:spacing w:line="240" w:lineRule="auto"/>
              <w:ind w:left="80"/>
              <w:rPr>
                <w:sz w:val="20"/>
                <w:szCs w:val="20"/>
              </w:rPr>
            </w:pPr>
          </w:p>
          <w:p w14:paraId="5914C157" w14:textId="43277BF4" w:rsidR="007A267B" w:rsidRDefault="008044CE" w:rsidP="00D4583E">
            <w:pPr>
              <w:widowControl w:val="0"/>
              <w:spacing w:line="240" w:lineRule="auto"/>
              <w:ind w:left="80"/>
              <w:rPr>
                <w:sz w:val="20"/>
                <w:szCs w:val="20"/>
              </w:rPr>
            </w:pPr>
            <w:r>
              <w:rPr>
                <w:sz w:val="20"/>
                <w:szCs w:val="20"/>
              </w:rPr>
              <w:t>Executive management funds effort and resources required to adopt clinical pathways</w:t>
            </w:r>
          </w:p>
          <w:p w14:paraId="14953E17" w14:textId="77777777" w:rsidR="00D4583E" w:rsidRDefault="00D4583E" w:rsidP="00D4583E">
            <w:pPr>
              <w:widowControl w:val="0"/>
              <w:spacing w:line="240" w:lineRule="auto"/>
              <w:ind w:left="80"/>
              <w:rPr>
                <w:sz w:val="20"/>
                <w:szCs w:val="20"/>
              </w:rPr>
            </w:pPr>
          </w:p>
          <w:p w14:paraId="0C4A13EE" w14:textId="77777777" w:rsidR="007A267B" w:rsidRDefault="008044CE" w:rsidP="00D4583E">
            <w:pPr>
              <w:widowControl w:val="0"/>
              <w:spacing w:line="240" w:lineRule="auto"/>
              <w:ind w:left="80"/>
              <w:rPr>
                <w:sz w:val="20"/>
                <w:szCs w:val="20"/>
              </w:rPr>
            </w:pPr>
            <w:r>
              <w:rPr>
                <w:sz w:val="20"/>
                <w:szCs w:val="20"/>
              </w:rPr>
              <w:t xml:space="preserve">Institution recognizes the need for clinical guidelines in certain situations with certain stakeholder groups </w:t>
            </w:r>
          </w:p>
          <w:p w14:paraId="70274173" w14:textId="77777777" w:rsidR="00D4583E" w:rsidRDefault="00D4583E" w:rsidP="00D4583E">
            <w:pPr>
              <w:widowControl w:val="0"/>
              <w:spacing w:line="240" w:lineRule="auto"/>
              <w:ind w:left="80"/>
              <w:rPr>
                <w:sz w:val="20"/>
                <w:szCs w:val="20"/>
              </w:rPr>
            </w:pPr>
          </w:p>
          <w:p w14:paraId="10EB4577" w14:textId="77777777" w:rsidR="007A267B" w:rsidRDefault="008044CE" w:rsidP="00D4583E">
            <w:pPr>
              <w:widowControl w:val="0"/>
              <w:spacing w:line="240" w:lineRule="auto"/>
              <w:ind w:left="80"/>
              <w:rPr>
                <w:sz w:val="20"/>
                <w:szCs w:val="20"/>
              </w:rPr>
            </w:pPr>
            <w:r>
              <w:rPr>
                <w:sz w:val="20"/>
                <w:szCs w:val="20"/>
              </w:rPr>
              <w:t>Adoption is audited to ensure compliance with adoption policies</w:t>
            </w:r>
          </w:p>
        </w:tc>
        <w:tc>
          <w:tcPr>
            <w:tcW w:w="3330" w:type="dxa"/>
            <w:shd w:val="clear" w:color="auto" w:fill="auto"/>
            <w:tcMar>
              <w:top w:w="100" w:type="dxa"/>
              <w:left w:w="100" w:type="dxa"/>
              <w:bottom w:w="100" w:type="dxa"/>
              <w:right w:w="100" w:type="dxa"/>
            </w:tcMar>
          </w:tcPr>
          <w:p w14:paraId="218745B6" w14:textId="755625F7" w:rsidR="007A267B" w:rsidRDefault="008044CE" w:rsidP="00D4583E">
            <w:pPr>
              <w:widowControl w:val="0"/>
              <w:spacing w:line="240" w:lineRule="auto"/>
              <w:ind w:left="35"/>
              <w:rPr>
                <w:sz w:val="20"/>
                <w:szCs w:val="20"/>
                <w:highlight w:val="white"/>
              </w:rPr>
            </w:pPr>
            <w:r w:rsidRPr="4F9EF65E">
              <w:rPr>
                <w:sz w:val="20"/>
                <w:szCs w:val="20"/>
                <w:highlight w:val="white"/>
              </w:rPr>
              <w:t>Documented, standard approach (including policies) for evaluation and acceptance of clinical guidelines by designated clinical experts</w:t>
            </w:r>
          </w:p>
          <w:p w14:paraId="7D95C291" w14:textId="77777777" w:rsidR="00D4583E" w:rsidRDefault="00D4583E" w:rsidP="00D4583E">
            <w:pPr>
              <w:widowControl w:val="0"/>
              <w:spacing w:line="240" w:lineRule="auto"/>
              <w:ind w:left="35"/>
              <w:rPr>
                <w:sz w:val="20"/>
                <w:szCs w:val="20"/>
                <w:highlight w:val="white"/>
              </w:rPr>
            </w:pPr>
          </w:p>
          <w:p w14:paraId="5D8A0A4B" w14:textId="77777777" w:rsidR="007A267B" w:rsidRDefault="008044CE" w:rsidP="00D4583E">
            <w:pPr>
              <w:widowControl w:val="0"/>
              <w:spacing w:line="240" w:lineRule="auto"/>
              <w:ind w:left="35"/>
              <w:rPr>
                <w:sz w:val="20"/>
                <w:szCs w:val="20"/>
                <w:highlight w:val="white"/>
              </w:rPr>
            </w:pPr>
            <w:r>
              <w:rPr>
                <w:sz w:val="20"/>
                <w:szCs w:val="20"/>
                <w:highlight w:val="white"/>
              </w:rPr>
              <w:t>Policy requiring identification of associated metrics for each new clinical guideline</w:t>
            </w:r>
          </w:p>
          <w:p w14:paraId="06DB00DB" w14:textId="77777777" w:rsidR="00D4583E" w:rsidRDefault="00D4583E" w:rsidP="00D4583E">
            <w:pPr>
              <w:widowControl w:val="0"/>
              <w:spacing w:line="240" w:lineRule="auto"/>
              <w:ind w:left="35"/>
              <w:rPr>
                <w:sz w:val="20"/>
                <w:szCs w:val="20"/>
                <w:highlight w:val="white"/>
              </w:rPr>
            </w:pPr>
          </w:p>
          <w:p w14:paraId="13B9BB69" w14:textId="77777777" w:rsidR="007A267B" w:rsidRDefault="008044CE" w:rsidP="00D4583E">
            <w:pPr>
              <w:widowControl w:val="0"/>
              <w:spacing w:line="240" w:lineRule="auto"/>
              <w:ind w:left="35"/>
              <w:rPr>
                <w:sz w:val="20"/>
                <w:szCs w:val="20"/>
              </w:rPr>
            </w:pPr>
            <w:r>
              <w:rPr>
                <w:sz w:val="20"/>
                <w:szCs w:val="20"/>
                <w:highlight w:val="white"/>
              </w:rPr>
              <w:t>Governance to ensure a consistent approach to organizational change management as well as adoption</w:t>
            </w:r>
          </w:p>
          <w:p w14:paraId="7D0ACA11" w14:textId="77777777" w:rsidR="00D4583E" w:rsidRDefault="00D4583E" w:rsidP="00D4583E">
            <w:pPr>
              <w:widowControl w:val="0"/>
              <w:spacing w:line="240" w:lineRule="auto"/>
              <w:ind w:left="35"/>
              <w:rPr>
                <w:sz w:val="20"/>
                <w:szCs w:val="20"/>
              </w:rPr>
            </w:pPr>
          </w:p>
          <w:p w14:paraId="62659C79" w14:textId="77777777" w:rsidR="007A267B" w:rsidRDefault="008044CE" w:rsidP="00D4583E">
            <w:pPr>
              <w:widowControl w:val="0"/>
              <w:spacing w:line="240" w:lineRule="auto"/>
              <w:ind w:left="35"/>
              <w:rPr>
                <w:sz w:val="20"/>
                <w:szCs w:val="20"/>
              </w:rPr>
            </w:pPr>
            <w:r>
              <w:rPr>
                <w:sz w:val="20"/>
                <w:szCs w:val="20"/>
                <w:highlight w:val="white"/>
              </w:rPr>
              <w:t>Policies for organizat</w:t>
            </w:r>
            <w:r w:rsidR="00C756F0">
              <w:rPr>
                <w:sz w:val="20"/>
                <w:szCs w:val="20"/>
                <w:highlight w:val="white"/>
              </w:rPr>
              <w:t>i</w:t>
            </w:r>
            <w:r>
              <w:rPr>
                <w:sz w:val="20"/>
                <w:szCs w:val="20"/>
                <w:highlight w:val="white"/>
              </w:rPr>
              <w:t xml:space="preserve">on-wide training, knowledge management, measurement, and security implemented </w:t>
            </w:r>
          </w:p>
          <w:p w14:paraId="2D3E2392" w14:textId="77777777" w:rsidR="00D4583E" w:rsidRDefault="00D4583E" w:rsidP="00D4583E">
            <w:pPr>
              <w:widowControl w:val="0"/>
              <w:spacing w:line="240" w:lineRule="auto"/>
              <w:ind w:left="35"/>
              <w:rPr>
                <w:sz w:val="20"/>
                <w:szCs w:val="20"/>
              </w:rPr>
            </w:pPr>
          </w:p>
          <w:p w14:paraId="2B0CA1EC" w14:textId="27C364A8" w:rsidR="00CE7E43" w:rsidRDefault="0473B0D1" w:rsidP="00D4583E">
            <w:pPr>
              <w:widowControl w:val="0"/>
              <w:spacing w:line="240" w:lineRule="auto"/>
              <w:ind w:left="35"/>
              <w:rPr>
                <w:sz w:val="20"/>
                <w:szCs w:val="20"/>
              </w:rPr>
            </w:pPr>
            <w:r w:rsidRPr="4F9EF65E">
              <w:rPr>
                <w:sz w:val="20"/>
                <w:szCs w:val="20"/>
              </w:rPr>
              <w:t xml:space="preserve">Central approach to documenting clinical guideline adoption and implementation </w:t>
            </w:r>
          </w:p>
          <w:p w14:paraId="6DE154C5" w14:textId="77777777" w:rsidR="00D4583E" w:rsidRPr="00976096" w:rsidRDefault="00D4583E" w:rsidP="00D4583E">
            <w:pPr>
              <w:widowControl w:val="0"/>
              <w:spacing w:line="240" w:lineRule="auto"/>
              <w:ind w:left="35"/>
              <w:rPr>
                <w:sz w:val="20"/>
                <w:szCs w:val="20"/>
              </w:rPr>
            </w:pPr>
          </w:p>
          <w:p w14:paraId="2586D621" w14:textId="77777777" w:rsidR="00CE7E43" w:rsidRPr="00976096" w:rsidRDefault="0473B0D1" w:rsidP="00D4583E">
            <w:pPr>
              <w:pStyle w:val="ListParagraph"/>
              <w:widowControl w:val="0"/>
              <w:spacing w:line="240" w:lineRule="auto"/>
              <w:ind w:left="35"/>
              <w:rPr>
                <w:sz w:val="20"/>
                <w:szCs w:val="20"/>
              </w:rPr>
            </w:pPr>
            <w:r w:rsidRPr="4F9EF65E">
              <w:rPr>
                <w:sz w:val="20"/>
                <w:szCs w:val="20"/>
              </w:rPr>
              <w:t>Consistent approach to localization of clinical guidelines across disciplines/parts of the organization</w:t>
            </w:r>
          </w:p>
          <w:p w14:paraId="57576EA7" w14:textId="1B8DB60A" w:rsidR="00CE7E43" w:rsidRPr="00976096" w:rsidRDefault="00CE7E43" w:rsidP="00D4583E">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14:paraId="4120542A" w14:textId="17AE242A" w:rsidR="007A267B" w:rsidRDefault="008044CE" w:rsidP="00D4583E">
            <w:pPr>
              <w:widowControl w:val="0"/>
              <w:spacing w:line="240" w:lineRule="auto"/>
              <w:ind w:left="35" w:hanging="35"/>
              <w:rPr>
                <w:sz w:val="20"/>
                <w:szCs w:val="20"/>
              </w:rPr>
            </w:pPr>
            <w:r w:rsidRPr="6BE28199">
              <w:rPr>
                <w:sz w:val="20"/>
                <w:szCs w:val="20"/>
              </w:rPr>
              <w:t>Governance to ensure quantitative analysis of adoption outcomes that result in recommendations for continual improvement of adoption processes.</w:t>
            </w:r>
            <w:r w:rsidR="00C756F0" w:rsidRPr="6BE28199">
              <w:rPr>
                <w:sz w:val="20"/>
                <w:szCs w:val="20"/>
              </w:rPr>
              <w:t xml:space="preserve"> </w:t>
            </w:r>
          </w:p>
          <w:p w14:paraId="19C78E63" w14:textId="77777777" w:rsidR="00D4583E" w:rsidRDefault="00D4583E" w:rsidP="00D4583E">
            <w:pPr>
              <w:widowControl w:val="0"/>
              <w:spacing w:line="240" w:lineRule="auto"/>
              <w:ind w:left="35" w:hanging="35"/>
              <w:rPr>
                <w:sz w:val="20"/>
                <w:szCs w:val="20"/>
              </w:rPr>
            </w:pPr>
          </w:p>
          <w:p w14:paraId="7032F6B2" w14:textId="5799F265" w:rsidR="007A267B" w:rsidRDefault="00C756F0" w:rsidP="00D4583E">
            <w:pPr>
              <w:widowControl w:val="0"/>
              <w:spacing w:line="240" w:lineRule="auto"/>
              <w:ind w:left="35" w:hanging="35"/>
              <w:rPr>
                <w:sz w:val="20"/>
                <w:szCs w:val="20"/>
              </w:rPr>
            </w:pPr>
            <w:r w:rsidRPr="6BE28199">
              <w:rPr>
                <w:sz w:val="20"/>
                <w:szCs w:val="20"/>
              </w:rPr>
              <w:t>Governance also applied to product improvement/optimization-feedback to users to inform of training improvements/system corrections to build trust and confidence in the products and the leadership’s commitment to support continuous improvement</w:t>
            </w:r>
          </w:p>
          <w:p w14:paraId="6E2EF8E2" w14:textId="77777777" w:rsidR="007A267B" w:rsidRPr="00976096" w:rsidRDefault="007A267B" w:rsidP="00D4583E">
            <w:pPr>
              <w:widowControl w:val="0"/>
              <w:spacing w:line="240" w:lineRule="auto"/>
              <w:ind w:left="35" w:hanging="35"/>
              <w:rPr>
                <w:color w:val="000000"/>
              </w:rPr>
            </w:pPr>
          </w:p>
        </w:tc>
        <w:tc>
          <w:tcPr>
            <w:tcW w:w="3210" w:type="dxa"/>
            <w:shd w:val="clear" w:color="auto" w:fill="auto"/>
            <w:tcMar>
              <w:top w:w="100" w:type="dxa"/>
              <w:left w:w="100" w:type="dxa"/>
              <w:bottom w:w="100" w:type="dxa"/>
              <w:right w:w="100" w:type="dxa"/>
            </w:tcMar>
          </w:tcPr>
          <w:p w14:paraId="452550DD" w14:textId="440401C1" w:rsidR="007A267B" w:rsidRDefault="008044CE" w:rsidP="00D4583E">
            <w:pPr>
              <w:widowControl w:val="0"/>
              <w:spacing w:line="240" w:lineRule="auto"/>
              <w:rPr>
                <w:sz w:val="20"/>
                <w:szCs w:val="20"/>
              </w:rPr>
            </w:pPr>
            <w:r w:rsidRPr="4F9EF65E">
              <w:rPr>
                <w:sz w:val="20"/>
                <w:szCs w:val="20"/>
              </w:rPr>
              <w:t>Guidelines a</w:t>
            </w:r>
            <w:r w:rsidR="0C115D08" w:rsidRPr="4F9EF65E">
              <w:rPr>
                <w:sz w:val="20"/>
                <w:szCs w:val="20"/>
              </w:rPr>
              <w:t>r</w:t>
            </w:r>
            <w:r w:rsidRPr="4F9EF65E">
              <w:rPr>
                <w:sz w:val="20"/>
                <w:szCs w:val="20"/>
              </w:rPr>
              <w:t>e agiley  adjusted and adapted to  particular projects with a focus on quality, efficiency and a goal of  minimizing deviations</w:t>
            </w:r>
          </w:p>
          <w:p w14:paraId="64577132" w14:textId="77777777" w:rsidR="00D4583E" w:rsidRDefault="00D4583E" w:rsidP="00D4583E">
            <w:pPr>
              <w:widowControl w:val="0"/>
              <w:spacing w:line="240" w:lineRule="auto"/>
              <w:rPr>
                <w:sz w:val="20"/>
                <w:szCs w:val="20"/>
              </w:rPr>
            </w:pPr>
          </w:p>
          <w:p w14:paraId="202B4D01" w14:textId="59396FC1" w:rsidR="007A267B" w:rsidRDefault="008044CE" w:rsidP="00D4583E">
            <w:pPr>
              <w:widowControl w:val="0"/>
              <w:spacing w:line="240" w:lineRule="auto"/>
              <w:rPr>
                <w:sz w:val="20"/>
                <w:szCs w:val="20"/>
              </w:rPr>
            </w:pPr>
            <w:r w:rsidRPr="6BE28199">
              <w:rPr>
                <w:sz w:val="20"/>
                <w:szCs w:val="20"/>
              </w:rPr>
              <w:t>Organizational support for identifying and evaluating innovative adoption techniques.</w:t>
            </w:r>
            <w:r w:rsidR="00D4583E">
              <w:rPr>
                <w:sz w:val="20"/>
                <w:szCs w:val="20"/>
              </w:rPr>
              <w:t xml:space="preserve"> Identified source for captur</w:t>
            </w:r>
            <w:r w:rsidR="00C756F0" w:rsidRPr="6BE28199">
              <w:rPr>
                <w:sz w:val="20"/>
                <w:szCs w:val="20"/>
              </w:rPr>
              <w:t>ing innovative ideas</w:t>
            </w:r>
          </w:p>
        </w:tc>
      </w:tr>
      <w:tr w:rsidR="007A267B" w14:paraId="74C95B4E" w14:textId="77777777" w:rsidTr="29E397C2">
        <w:tc>
          <w:tcPr>
            <w:tcW w:w="660" w:type="dxa"/>
            <w:shd w:val="clear" w:color="auto" w:fill="auto"/>
            <w:tcMar>
              <w:top w:w="100" w:type="dxa"/>
              <w:left w:w="100" w:type="dxa"/>
              <w:bottom w:w="100" w:type="dxa"/>
              <w:right w:w="100" w:type="dxa"/>
            </w:tcMar>
          </w:tcPr>
          <w:p w14:paraId="065337D9" w14:textId="77777777" w:rsidR="007A267B" w:rsidRDefault="008044CE">
            <w:pPr>
              <w:widowControl w:val="0"/>
              <w:spacing w:line="240" w:lineRule="auto"/>
              <w:jc w:val="center"/>
              <w:rPr>
                <w:sz w:val="20"/>
                <w:szCs w:val="20"/>
              </w:rPr>
            </w:pPr>
            <w:r>
              <w:rPr>
                <w:sz w:val="20"/>
                <w:szCs w:val="20"/>
              </w:rPr>
              <w:t>4</w:t>
            </w:r>
          </w:p>
        </w:tc>
        <w:tc>
          <w:tcPr>
            <w:tcW w:w="2580" w:type="dxa"/>
            <w:shd w:val="clear" w:color="auto" w:fill="auto"/>
            <w:tcMar>
              <w:top w:w="100" w:type="dxa"/>
              <w:left w:w="100" w:type="dxa"/>
              <w:bottom w:w="100" w:type="dxa"/>
              <w:right w:w="100" w:type="dxa"/>
            </w:tcMar>
          </w:tcPr>
          <w:p w14:paraId="41922B11" w14:textId="77777777" w:rsidR="007A267B" w:rsidRPr="00795505" w:rsidRDefault="008044CE">
            <w:pPr>
              <w:widowControl w:val="0"/>
              <w:spacing w:line="240" w:lineRule="auto"/>
              <w:rPr>
                <w:b/>
                <w:sz w:val="20"/>
                <w:szCs w:val="20"/>
              </w:rPr>
            </w:pPr>
            <w:bookmarkStart w:id="0" w:name="_GoBack"/>
            <w:r w:rsidRPr="00795505">
              <w:rPr>
                <w:b/>
                <w:sz w:val="20"/>
                <w:szCs w:val="20"/>
              </w:rPr>
              <w:t>Adoption Processes</w:t>
            </w:r>
            <w:bookmarkEnd w:id="0"/>
          </w:p>
        </w:tc>
        <w:tc>
          <w:tcPr>
            <w:tcW w:w="3150" w:type="dxa"/>
            <w:shd w:val="clear" w:color="auto" w:fill="auto"/>
            <w:tcMar>
              <w:top w:w="100" w:type="dxa"/>
              <w:left w:w="100" w:type="dxa"/>
              <w:bottom w:w="100" w:type="dxa"/>
              <w:right w:w="100" w:type="dxa"/>
            </w:tcMar>
          </w:tcPr>
          <w:p w14:paraId="1F8AFD99" w14:textId="77777777" w:rsidR="007A267B" w:rsidRDefault="008044CE" w:rsidP="00D4583E">
            <w:pPr>
              <w:pStyle w:val="ListParagraph"/>
              <w:widowControl w:val="0"/>
              <w:spacing w:line="240" w:lineRule="auto"/>
              <w:ind w:left="80"/>
              <w:rPr>
                <w:sz w:val="20"/>
                <w:szCs w:val="20"/>
              </w:rPr>
            </w:pPr>
            <w:r w:rsidRPr="003601F8">
              <w:rPr>
                <w:sz w:val="20"/>
                <w:szCs w:val="20"/>
              </w:rPr>
              <w:t>Patchy and inconsistent adoption of practices across the organization</w:t>
            </w:r>
          </w:p>
          <w:p w14:paraId="331C74AC" w14:textId="77777777" w:rsidR="00D4583E" w:rsidRPr="003601F8" w:rsidRDefault="00D4583E" w:rsidP="00D4583E">
            <w:pPr>
              <w:pStyle w:val="ListParagraph"/>
              <w:widowControl w:val="0"/>
              <w:spacing w:line="240" w:lineRule="auto"/>
              <w:ind w:left="80"/>
              <w:rPr>
                <w:color w:val="38761D"/>
                <w:sz w:val="20"/>
                <w:szCs w:val="20"/>
              </w:rPr>
            </w:pPr>
          </w:p>
          <w:p w14:paraId="322FA8EE" w14:textId="77777777" w:rsidR="007A267B" w:rsidRPr="003601F8" w:rsidRDefault="008044CE" w:rsidP="00D4583E">
            <w:pPr>
              <w:pStyle w:val="ListParagraph"/>
              <w:widowControl w:val="0"/>
              <w:spacing w:line="240" w:lineRule="auto"/>
              <w:ind w:left="80"/>
              <w:rPr>
                <w:color w:val="38761D"/>
                <w:sz w:val="20"/>
                <w:szCs w:val="20"/>
              </w:rPr>
            </w:pPr>
            <w:r w:rsidRPr="003601F8">
              <w:rPr>
                <w:sz w:val="20"/>
                <w:szCs w:val="20"/>
              </w:rPr>
              <w:t xml:space="preserve">Implementation approaches vary by work area with primarily undocumented processes </w:t>
            </w:r>
          </w:p>
        </w:tc>
        <w:tc>
          <w:tcPr>
            <w:tcW w:w="3105" w:type="dxa"/>
            <w:shd w:val="clear" w:color="auto" w:fill="auto"/>
            <w:tcMar>
              <w:top w:w="100" w:type="dxa"/>
              <w:left w:w="100" w:type="dxa"/>
              <w:bottom w:w="100" w:type="dxa"/>
              <w:right w:w="100" w:type="dxa"/>
            </w:tcMar>
          </w:tcPr>
          <w:p w14:paraId="69707DD6" w14:textId="77777777" w:rsidR="007A267B" w:rsidRDefault="008044CE" w:rsidP="00D4583E">
            <w:pPr>
              <w:pStyle w:val="ListParagraph"/>
              <w:widowControl w:val="0"/>
              <w:spacing w:line="240" w:lineRule="auto"/>
              <w:ind w:left="80"/>
              <w:rPr>
                <w:sz w:val="20"/>
                <w:szCs w:val="20"/>
              </w:rPr>
            </w:pPr>
            <w:r w:rsidRPr="003601F8">
              <w:rPr>
                <w:sz w:val="20"/>
                <w:szCs w:val="20"/>
              </w:rPr>
              <w:t>Adoption Processes are repeatable with limited rigor though the beginnings of being proactive</w:t>
            </w:r>
          </w:p>
          <w:p w14:paraId="43D18B05" w14:textId="77777777" w:rsidR="00D4583E" w:rsidRPr="003601F8" w:rsidRDefault="00D4583E" w:rsidP="00D4583E">
            <w:pPr>
              <w:pStyle w:val="ListParagraph"/>
              <w:widowControl w:val="0"/>
              <w:spacing w:line="240" w:lineRule="auto"/>
              <w:ind w:left="80"/>
              <w:rPr>
                <w:color w:val="38761D"/>
                <w:sz w:val="20"/>
                <w:szCs w:val="20"/>
              </w:rPr>
            </w:pPr>
          </w:p>
          <w:p w14:paraId="1B98709B" w14:textId="77777777" w:rsidR="007A267B" w:rsidRDefault="008044CE" w:rsidP="00D4583E">
            <w:pPr>
              <w:pStyle w:val="ListParagraph"/>
              <w:widowControl w:val="0"/>
              <w:spacing w:line="240" w:lineRule="auto"/>
              <w:ind w:left="80"/>
              <w:rPr>
                <w:sz w:val="20"/>
                <w:szCs w:val="20"/>
              </w:rPr>
            </w:pPr>
            <w:r w:rsidRPr="003601F8">
              <w:rPr>
                <w:sz w:val="20"/>
                <w:szCs w:val="20"/>
              </w:rPr>
              <w:t>Adoption processes differ across work units and patterns of use may differ</w:t>
            </w:r>
          </w:p>
          <w:p w14:paraId="5BF57B3C" w14:textId="77777777" w:rsidR="00D4583E" w:rsidRPr="003601F8" w:rsidRDefault="00D4583E" w:rsidP="00D4583E">
            <w:pPr>
              <w:pStyle w:val="ListParagraph"/>
              <w:widowControl w:val="0"/>
              <w:spacing w:line="240" w:lineRule="auto"/>
              <w:ind w:left="80"/>
              <w:rPr>
                <w:color w:val="38761D"/>
                <w:sz w:val="20"/>
                <w:szCs w:val="20"/>
              </w:rPr>
            </w:pPr>
          </w:p>
          <w:p w14:paraId="4224B96F" w14:textId="77777777" w:rsidR="007A267B" w:rsidRPr="003601F8" w:rsidRDefault="008044CE" w:rsidP="00D4583E">
            <w:pPr>
              <w:pStyle w:val="ListParagraph"/>
              <w:widowControl w:val="0"/>
              <w:spacing w:line="240" w:lineRule="auto"/>
              <w:ind w:left="80"/>
              <w:rPr>
                <w:color w:val="38761D"/>
                <w:sz w:val="20"/>
                <w:szCs w:val="20"/>
              </w:rPr>
            </w:pPr>
            <w:r w:rsidRPr="003601F8">
              <w:rPr>
                <w:sz w:val="20"/>
                <w:szCs w:val="20"/>
              </w:rPr>
              <w:t>Work units have the staff and resources necessary to meet their work commitments, and time is available for adopting clinical pathways</w:t>
            </w:r>
          </w:p>
        </w:tc>
        <w:tc>
          <w:tcPr>
            <w:tcW w:w="3330" w:type="dxa"/>
            <w:shd w:val="clear" w:color="auto" w:fill="auto"/>
            <w:tcMar>
              <w:top w:w="100" w:type="dxa"/>
              <w:left w:w="100" w:type="dxa"/>
              <w:bottom w:w="100" w:type="dxa"/>
              <w:right w:w="100" w:type="dxa"/>
            </w:tcMar>
          </w:tcPr>
          <w:p w14:paraId="15EAA9F9" w14:textId="77777777" w:rsidR="007A267B" w:rsidRDefault="008044CE" w:rsidP="00D4583E">
            <w:pPr>
              <w:pStyle w:val="ListParagraph"/>
              <w:widowControl w:val="0"/>
              <w:spacing w:line="240" w:lineRule="auto"/>
              <w:ind w:left="35"/>
              <w:rPr>
                <w:sz w:val="20"/>
                <w:szCs w:val="20"/>
              </w:rPr>
            </w:pPr>
            <w:r w:rsidRPr="003601F8">
              <w:rPr>
                <w:sz w:val="20"/>
                <w:szCs w:val="20"/>
              </w:rPr>
              <w:t>Standard adoption processes used across the organization and supported by organizational resources.</w:t>
            </w:r>
          </w:p>
          <w:p w14:paraId="18F13115" w14:textId="77777777" w:rsidR="00D4583E" w:rsidRPr="003601F8" w:rsidRDefault="00D4583E" w:rsidP="00D4583E">
            <w:pPr>
              <w:pStyle w:val="ListParagraph"/>
              <w:widowControl w:val="0"/>
              <w:spacing w:line="240" w:lineRule="auto"/>
              <w:ind w:left="35"/>
              <w:rPr>
                <w:color w:val="38761D"/>
                <w:sz w:val="20"/>
                <w:szCs w:val="20"/>
                <w:highlight w:val="white"/>
              </w:rPr>
            </w:pPr>
          </w:p>
          <w:p w14:paraId="66877658" w14:textId="77777777" w:rsidR="007A267B" w:rsidRDefault="008044CE" w:rsidP="00D4583E">
            <w:pPr>
              <w:widowControl w:val="0"/>
              <w:spacing w:line="240" w:lineRule="auto"/>
              <w:ind w:left="35"/>
              <w:rPr>
                <w:sz w:val="20"/>
                <w:szCs w:val="20"/>
              </w:rPr>
            </w:pPr>
            <w:r>
              <w:rPr>
                <w:sz w:val="20"/>
                <w:szCs w:val="20"/>
              </w:rPr>
              <w:t xml:space="preserve">Documented, standard approach for localization of clinical guidelines and pathways including mapping of clinical data and adapting workflows </w:t>
            </w:r>
          </w:p>
          <w:p w14:paraId="0088F636" w14:textId="77777777" w:rsidR="00D4583E" w:rsidRDefault="00D4583E" w:rsidP="00D4583E">
            <w:pPr>
              <w:widowControl w:val="0"/>
              <w:spacing w:line="240" w:lineRule="auto"/>
              <w:ind w:left="35"/>
              <w:rPr>
                <w:color w:val="38761D"/>
                <w:sz w:val="20"/>
                <w:szCs w:val="20"/>
                <w:highlight w:val="white"/>
              </w:rPr>
            </w:pPr>
          </w:p>
          <w:p w14:paraId="75D3F358" w14:textId="77777777" w:rsidR="007A267B" w:rsidRDefault="008044CE" w:rsidP="00D4583E">
            <w:pPr>
              <w:widowControl w:val="0"/>
              <w:spacing w:line="240" w:lineRule="auto"/>
              <w:ind w:left="35"/>
              <w:rPr>
                <w:sz w:val="20"/>
                <w:szCs w:val="20"/>
              </w:rPr>
            </w:pPr>
            <w:r>
              <w:rPr>
                <w:sz w:val="20"/>
                <w:szCs w:val="20"/>
              </w:rPr>
              <w:t>Formal process for regular review and adapting to updates of clinical guidelines</w:t>
            </w:r>
          </w:p>
          <w:p w14:paraId="65FA158D" w14:textId="77777777" w:rsidR="00D4583E" w:rsidRDefault="00D4583E" w:rsidP="00D4583E">
            <w:pPr>
              <w:widowControl w:val="0"/>
              <w:spacing w:line="240" w:lineRule="auto"/>
              <w:ind w:left="35"/>
              <w:rPr>
                <w:color w:val="38761D"/>
                <w:sz w:val="20"/>
                <w:szCs w:val="20"/>
                <w:highlight w:val="white"/>
              </w:rPr>
            </w:pPr>
          </w:p>
          <w:p w14:paraId="5F2B6DF4" w14:textId="77777777" w:rsidR="007A267B" w:rsidRDefault="008044CE" w:rsidP="00D4583E">
            <w:pPr>
              <w:widowControl w:val="0"/>
              <w:spacing w:line="240" w:lineRule="auto"/>
              <w:ind w:left="35"/>
              <w:rPr>
                <w:color w:val="38761D"/>
                <w:sz w:val="20"/>
                <w:szCs w:val="20"/>
              </w:rPr>
            </w:pPr>
            <w:r>
              <w:rPr>
                <w:sz w:val="20"/>
                <w:szCs w:val="20"/>
              </w:rPr>
              <w:t xml:space="preserve">Central approach to documenting clinical guideline adoption and implementation </w:t>
            </w:r>
          </w:p>
          <w:p w14:paraId="20261491" w14:textId="77777777" w:rsidR="007A267B" w:rsidRDefault="008044CE" w:rsidP="00D4583E">
            <w:pPr>
              <w:widowControl w:val="0"/>
              <w:spacing w:line="240" w:lineRule="auto"/>
              <w:ind w:left="35"/>
              <w:rPr>
                <w:sz w:val="20"/>
                <w:szCs w:val="20"/>
              </w:rPr>
            </w:pPr>
            <w:r>
              <w:rPr>
                <w:sz w:val="20"/>
                <w:szCs w:val="20"/>
              </w:rPr>
              <w:t xml:space="preserve">Consistent approach to </w:t>
            </w:r>
            <w:r>
              <w:rPr>
                <w:sz w:val="20"/>
                <w:szCs w:val="20"/>
              </w:rPr>
              <w:lastRenderedPageBreak/>
              <w:t>localization of clinical guidelines across disciplines</w:t>
            </w:r>
          </w:p>
          <w:p w14:paraId="4A75C71B" w14:textId="77777777" w:rsidR="00D4583E" w:rsidRDefault="00D4583E" w:rsidP="00D4583E">
            <w:pPr>
              <w:widowControl w:val="0"/>
              <w:spacing w:line="240" w:lineRule="auto"/>
              <w:ind w:left="35"/>
              <w:rPr>
                <w:color w:val="38761D"/>
                <w:sz w:val="20"/>
                <w:szCs w:val="20"/>
              </w:rPr>
            </w:pPr>
          </w:p>
          <w:p w14:paraId="6FEFB9DE" w14:textId="77777777" w:rsidR="007A267B" w:rsidRDefault="008044CE" w:rsidP="00D4583E">
            <w:pPr>
              <w:widowControl w:val="0"/>
              <w:spacing w:line="240" w:lineRule="auto"/>
              <w:ind w:left="35"/>
              <w:rPr>
                <w:sz w:val="20"/>
                <w:szCs w:val="20"/>
              </w:rPr>
            </w:pPr>
            <w:r>
              <w:rPr>
                <w:sz w:val="20"/>
                <w:szCs w:val="20"/>
              </w:rPr>
              <w:t>Strategic, tactical and technical needs are identified, formally addressed and fulfilled in a multi-disciplinary processes</w:t>
            </w:r>
          </w:p>
          <w:p w14:paraId="01FB4072" w14:textId="77777777" w:rsidR="00D4583E" w:rsidRDefault="00D4583E" w:rsidP="00D4583E">
            <w:pPr>
              <w:widowControl w:val="0"/>
              <w:spacing w:line="240" w:lineRule="auto"/>
              <w:ind w:left="35"/>
              <w:rPr>
                <w:color w:val="38761D"/>
                <w:sz w:val="20"/>
                <w:szCs w:val="20"/>
              </w:rPr>
            </w:pPr>
          </w:p>
          <w:p w14:paraId="5ABA6685" w14:textId="32A5150E" w:rsidR="007A267B" w:rsidRDefault="008044CE" w:rsidP="00D4583E">
            <w:pPr>
              <w:widowControl w:val="0"/>
              <w:spacing w:line="240" w:lineRule="auto"/>
              <w:ind w:left="35"/>
              <w:rPr>
                <w:color w:val="38761D"/>
                <w:sz w:val="20"/>
                <w:szCs w:val="20"/>
              </w:rPr>
            </w:pPr>
            <w:r w:rsidRPr="62937FC1">
              <w:rPr>
                <w:sz w:val="20"/>
                <w:szCs w:val="20"/>
              </w:rPr>
              <w:t xml:space="preserve">Guidelines are </w:t>
            </w:r>
            <w:r w:rsidR="00D4583E" w:rsidRPr="62937FC1">
              <w:rPr>
                <w:sz w:val="20"/>
                <w:szCs w:val="20"/>
              </w:rPr>
              <w:t>agilely adjusted</w:t>
            </w:r>
            <w:r w:rsidR="00D4583E">
              <w:rPr>
                <w:sz w:val="20"/>
                <w:szCs w:val="20"/>
              </w:rPr>
              <w:t xml:space="preserve"> and adapted to </w:t>
            </w:r>
            <w:r w:rsidRPr="62937FC1">
              <w:rPr>
                <w:sz w:val="20"/>
                <w:szCs w:val="20"/>
              </w:rPr>
              <w:t xml:space="preserve">particular projects with a focus on quality, efficiency and a goal </w:t>
            </w:r>
            <w:r w:rsidR="00D4583E" w:rsidRPr="62937FC1">
              <w:rPr>
                <w:sz w:val="20"/>
                <w:szCs w:val="20"/>
              </w:rPr>
              <w:t>of minimizing</w:t>
            </w:r>
            <w:r w:rsidRPr="62937FC1">
              <w:rPr>
                <w:sz w:val="20"/>
                <w:szCs w:val="20"/>
              </w:rPr>
              <w:t xml:space="preserve"> deviations</w:t>
            </w:r>
            <w:r w:rsidR="00481368" w:rsidRPr="62937FC1">
              <w:rPr>
                <w:sz w:val="20"/>
                <w:szCs w:val="20"/>
              </w:rPr>
              <w:t>, (maximizing outcomes too?)</w:t>
            </w:r>
          </w:p>
        </w:tc>
        <w:tc>
          <w:tcPr>
            <w:tcW w:w="3405" w:type="dxa"/>
            <w:shd w:val="clear" w:color="auto" w:fill="auto"/>
            <w:tcMar>
              <w:top w:w="100" w:type="dxa"/>
              <w:left w:w="100" w:type="dxa"/>
              <w:bottom w:w="100" w:type="dxa"/>
              <w:right w:w="100" w:type="dxa"/>
            </w:tcMar>
          </w:tcPr>
          <w:p w14:paraId="3BFBD34F" w14:textId="77777777" w:rsidR="007A267B" w:rsidRDefault="008044CE" w:rsidP="00D4583E">
            <w:pPr>
              <w:pStyle w:val="ListParagraph"/>
              <w:widowControl w:val="0"/>
              <w:spacing w:line="240" w:lineRule="auto"/>
              <w:ind w:left="35" w:hanging="35"/>
              <w:rPr>
                <w:sz w:val="20"/>
                <w:szCs w:val="20"/>
              </w:rPr>
            </w:pPr>
            <w:r w:rsidRPr="003601F8">
              <w:rPr>
                <w:sz w:val="20"/>
                <w:szCs w:val="20"/>
              </w:rPr>
              <w:lastRenderedPageBreak/>
              <w:t>Adoption processes are measured and analyzed quantitatively to identify opportunities for improvement.</w:t>
            </w:r>
          </w:p>
          <w:p w14:paraId="406B355E" w14:textId="77777777" w:rsidR="00D4583E" w:rsidRPr="003601F8" w:rsidRDefault="00D4583E" w:rsidP="00D4583E">
            <w:pPr>
              <w:pStyle w:val="ListParagraph"/>
              <w:widowControl w:val="0"/>
              <w:spacing w:line="240" w:lineRule="auto"/>
              <w:ind w:left="35" w:hanging="35"/>
              <w:rPr>
                <w:color w:val="38761D"/>
                <w:sz w:val="20"/>
                <w:szCs w:val="20"/>
              </w:rPr>
            </w:pPr>
          </w:p>
          <w:p w14:paraId="46E6531E" w14:textId="77777777" w:rsidR="007A267B" w:rsidRDefault="008044CE" w:rsidP="00D4583E">
            <w:pPr>
              <w:widowControl w:val="0"/>
              <w:spacing w:line="240" w:lineRule="auto"/>
              <w:ind w:left="35" w:hanging="35"/>
              <w:rPr>
                <w:sz w:val="20"/>
                <w:szCs w:val="20"/>
              </w:rPr>
            </w:pPr>
            <w:r>
              <w:rPr>
                <w:sz w:val="20"/>
                <w:szCs w:val="20"/>
              </w:rPr>
              <w:t xml:space="preserve">Performance improvement based on quantitative analysis is embedded into change management and changes in guidelines </w:t>
            </w:r>
          </w:p>
          <w:p w14:paraId="4A75A05A" w14:textId="77777777" w:rsidR="00D4583E" w:rsidRDefault="00D4583E" w:rsidP="00D4583E">
            <w:pPr>
              <w:widowControl w:val="0"/>
              <w:spacing w:line="240" w:lineRule="auto"/>
              <w:ind w:left="35" w:hanging="35"/>
              <w:rPr>
                <w:color w:val="38761D"/>
                <w:sz w:val="20"/>
                <w:szCs w:val="20"/>
              </w:rPr>
            </w:pPr>
          </w:p>
          <w:p w14:paraId="09384556" w14:textId="77777777" w:rsidR="007A267B" w:rsidRDefault="008044CE" w:rsidP="00D4583E">
            <w:pPr>
              <w:widowControl w:val="0"/>
              <w:spacing w:line="240" w:lineRule="auto"/>
              <w:ind w:left="35" w:hanging="35"/>
              <w:rPr>
                <w:sz w:val="20"/>
                <w:szCs w:val="20"/>
              </w:rPr>
            </w:pPr>
            <w:r>
              <w:rPr>
                <w:sz w:val="20"/>
                <w:szCs w:val="20"/>
              </w:rPr>
              <w:t>Dedicated team captures information needed to evaluate pathway implementation and use</w:t>
            </w:r>
          </w:p>
          <w:p w14:paraId="5FF3219F" w14:textId="77777777" w:rsidR="00D4583E" w:rsidRDefault="00D4583E" w:rsidP="00D4583E">
            <w:pPr>
              <w:widowControl w:val="0"/>
              <w:spacing w:line="240" w:lineRule="auto"/>
              <w:ind w:left="35" w:hanging="35"/>
              <w:rPr>
                <w:color w:val="38761D"/>
                <w:sz w:val="20"/>
                <w:szCs w:val="20"/>
              </w:rPr>
            </w:pPr>
          </w:p>
          <w:p w14:paraId="4EC8A997" w14:textId="77777777" w:rsidR="007A267B" w:rsidRDefault="008044CE" w:rsidP="00D4583E">
            <w:pPr>
              <w:widowControl w:val="0"/>
              <w:spacing w:line="240" w:lineRule="auto"/>
              <w:ind w:left="35" w:hanging="35"/>
              <w:rPr>
                <w:color w:val="38761D"/>
                <w:sz w:val="20"/>
                <w:szCs w:val="20"/>
              </w:rPr>
            </w:pPr>
            <w:r>
              <w:rPr>
                <w:sz w:val="20"/>
                <w:szCs w:val="20"/>
              </w:rPr>
              <w:t>Automation is continually improved to support the end to end patient care process.</w:t>
            </w:r>
          </w:p>
        </w:tc>
        <w:tc>
          <w:tcPr>
            <w:tcW w:w="3210" w:type="dxa"/>
            <w:shd w:val="clear" w:color="auto" w:fill="auto"/>
            <w:tcMar>
              <w:top w:w="100" w:type="dxa"/>
              <w:left w:w="100" w:type="dxa"/>
              <w:bottom w:w="100" w:type="dxa"/>
              <w:right w:w="100" w:type="dxa"/>
            </w:tcMar>
          </w:tcPr>
          <w:p w14:paraId="031EEC49" w14:textId="77777777" w:rsidR="007A267B" w:rsidRDefault="008044CE" w:rsidP="00D4583E">
            <w:pPr>
              <w:widowControl w:val="0"/>
              <w:spacing w:line="240" w:lineRule="auto"/>
              <w:rPr>
                <w:sz w:val="20"/>
                <w:szCs w:val="20"/>
              </w:rPr>
            </w:pPr>
            <w:r>
              <w:rPr>
                <w:sz w:val="20"/>
                <w:szCs w:val="20"/>
              </w:rPr>
              <w:t>When adoption processes do not achieve expected results, innovations in adoption methods and support processes are identified and evaluated.</w:t>
            </w:r>
          </w:p>
          <w:p w14:paraId="2A235B9D" w14:textId="77777777" w:rsidR="00D4583E" w:rsidRDefault="00D4583E" w:rsidP="00D4583E">
            <w:pPr>
              <w:widowControl w:val="0"/>
              <w:spacing w:line="240" w:lineRule="auto"/>
              <w:rPr>
                <w:color w:val="38761D"/>
                <w:sz w:val="20"/>
                <w:szCs w:val="20"/>
              </w:rPr>
            </w:pPr>
          </w:p>
          <w:p w14:paraId="545B6B9C" w14:textId="77777777" w:rsidR="007A267B" w:rsidRDefault="008044CE" w:rsidP="00D4583E">
            <w:pPr>
              <w:widowControl w:val="0"/>
              <w:spacing w:line="240" w:lineRule="auto"/>
              <w:rPr>
                <w:sz w:val="20"/>
                <w:szCs w:val="20"/>
              </w:rPr>
            </w:pPr>
            <w:r>
              <w:rPr>
                <w:sz w:val="20"/>
                <w:szCs w:val="20"/>
              </w:rPr>
              <w:t>Successful innovations are adopted through the standard adoption processes</w:t>
            </w:r>
          </w:p>
          <w:p w14:paraId="23481FC1" w14:textId="77777777" w:rsidR="00D4583E" w:rsidRPr="00976096" w:rsidRDefault="00D4583E" w:rsidP="00D4583E">
            <w:pPr>
              <w:widowControl w:val="0"/>
              <w:spacing w:line="240" w:lineRule="auto"/>
              <w:rPr>
                <w:color w:val="38761D"/>
                <w:sz w:val="20"/>
                <w:szCs w:val="20"/>
              </w:rPr>
            </w:pPr>
          </w:p>
          <w:p w14:paraId="523C1744" w14:textId="09E28D34" w:rsidR="00481368" w:rsidRDefault="00481368" w:rsidP="00D4583E">
            <w:pPr>
              <w:widowControl w:val="0"/>
              <w:spacing w:line="240" w:lineRule="auto"/>
              <w:rPr>
                <w:color w:val="38761D"/>
                <w:sz w:val="20"/>
                <w:szCs w:val="20"/>
              </w:rPr>
            </w:pPr>
            <w:r>
              <w:rPr>
                <w:sz w:val="20"/>
                <w:szCs w:val="20"/>
              </w:rPr>
              <w:t>Also-optimize use of the tool, system improvements and training proper use will enhance adoption, trust in the organizational commitment not just to adopting a tool, but linking it to accountability for use as well as support</w:t>
            </w:r>
            <w:r w:rsidR="00D4583E">
              <w:rPr>
                <w:sz w:val="20"/>
                <w:szCs w:val="20"/>
              </w:rPr>
              <w:t>.</w:t>
            </w:r>
          </w:p>
          <w:p w14:paraId="66556324" w14:textId="77777777" w:rsidR="007A267B" w:rsidRDefault="007A267B" w:rsidP="00D4583E">
            <w:pPr>
              <w:widowControl w:val="0"/>
              <w:spacing w:line="240" w:lineRule="auto"/>
              <w:rPr>
                <w:sz w:val="20"/>
                <w:szCs w:val="20"/>
              </w:rPr>
            </w:pPr>
          </w:p>
        </w:tc>
      </w:tr>
      <w:tr w:rsidR="007A267B" w14:paraId="0E949931" w14:textId="77777777" w:rsidTr="29E397C2">
        <w:tc>
          <w:tcPr>
            <w:tcW w:w="660" w:type="dxa"/>
            <w:shd w:val="clear" w:color="auto" w:fill="auto"/>
            <w:tcMar>
              <w:top w:w="100" w:type="dxa"/>
              <w:left w:w="100" w:type="dxa"/>
              <w:bottom w:w="100" w:type="dxa"/>
              <w:right w:w="100" w:type="dxa"/>
            </w:tcMar>
          </w:tcPr>
          <w:p w14:paraId="6BC0A982" w14:textId="77777777" w:rsidR="007A267B" w:rsidRDefault="008044CE">
            <w:pPr>
              <w:widowControl w:val="0"/>
              <w:spacing w:line="240" w:lineRule="auto"/>
              <w:jc w:val="center"/>
              <w:rPr>
                <w:b/>
                <w:sz w:val="20"/>
                <w:szCs w:val="20"/>
              </w:rPr>
            </w:pPr>
            <w:r>
              <w:rPr>
                <w:b/>
                <w:sz w:val="20"/>
                <w:szCs w:val="20"/>
              </w:rPr>
              <w:lastRenderedPageBreak/>
              <w:t>5</w:t>
            </w:r>
          </w:p>
        </w:tc>
        <w:tc>
          <w:tcPr>
            <w:tcW w:w="2580" w:type="dxa"/>
            <w:shd w:val="clear" w:color="auto" w:fill="auto"/>
            <w:tcMar>
              <w:top w:w="100" w:type="dxa"/>
              <w:left w:w="100" w:type="dxa"/>
              <w:bottom w:w="100" w:type="dxa"/>
              <w:right w:w="100" w:type="dxa"/>
            </w:tcMar>
          </w:tcPr>
          <w:p w14:paraId="3487CB7E" w14:textId="1A9F6110" w:rsidR="007A267B" w:rsidRDefault="008044CE" w:rsidP="6BE28199">
            <w:pPr>
              <w:widowControl w:val="0"/>
              <w:spacing w:line="240" w:lineRule="auto"/>
              <w:rPr>
                <w:b/>
                <w:bCs/>
                <w:sz w:val="20"/>
                <w:szCs w:val="20"/>
              </w:rPr>
            </w:pPr>
            <w:r w:rsidRPr="6BE28199">
              <w:rPr>
                <w:b/>
                <w:bCs/>
                <w:sz w:val="20"/>
                <w:szCs w:val="20"/>
              </w:rPr>
              <w:t>Privacy, Security, Confidentiality</w:t>
            </w:r>
          </w:p>
          <w:p w14:paraId="3638E5E1" w14:textId="77777777" w:rsidR="007A267B" w:rsidRDefault="2647D2A0" w:rsidP="6BE28199">
            <w:pPr>
              <w:widowControl w:val="0"/>
              <w:spacing w:before="240" w:after="240" w:line="240" w:lineRule="auto"/>
              <w:rPr>
                <w:rFonts w:ascii="Questrial" w:eastAsia="Questrial" w:hAnsi="Questrial" w:cs="Questrial"/>
              </w:rPr>
            </w:pPr>
            <w:r w:rsidRPr="6BE28199">
              <w:rPr>
                <w:rFonts w:ascii="Questrial" w:eastAsia="Questrial" w:hAnsi="Questrial" w:cs="Questrial"/>
              </w:rPr>
              <w:t>The preservation of confidentiality, integrity and availability of information, assets, and processes that support and enable its acquisition, storage, use, protection and disposal in order to prevent compromise (loss, disclosure, corruption, etc.)</w:t>
            </w:r>
          </w:p>
          <w:p w14:paraId="5933C8E6" w14:textId="2E234641" w:rsidR="007A267B" w:rsidRDefault="007A267B" w:rsidP="6BE28199">
            <w:pPr>
              <w:widowControl w:val="0"/>
              <w:spacing w:line="240" w:lineRule="auto"/>
              <w:rPr>
                <w:b/>
                <w:bCs/>
                <w:sz w:val="20"/>
                <w:szCs w:val="20"/>
              </w:rPr>
            </w:pPr>
          </w:p>
        </w:tc>
        <w:tc>
          <w:tcPr>
            <w:tcW w:w="3150" w:type="dxa"/>
            <w:shd w:val="clear" w:color="auto" w:fill="auto"/>
            <w:tcMar>
              <w:top w:w="100" w:type="dxa"/>
              <w:left w:w="100" w:type="dxa"/>
              <w:bottom w:w="100" w:type="dxa"/>
              <w:right w:w="100" w:type="dxa"/>
            </w:tcMar>
          </w:tcPr>
          <w:p w14:paraId="32AF1651" w14:textId="6C05D6B7" w:rsidR="007A267B" w:rsidRDefault="2647D2A0" w:rsidP="00D4583E">
            <w:pPr>
              <w:widowControl w:val="0"/>
              <w:spacing w:line="240" w:lineRule="auto"/>
              <w:ind w:left="80"/>
              <w:rPr>
                <w:sz w:val="20"/>
                <w:szCs w:val="20"/>
              </w:rPr>
            </w:pPr>
            <w:r w:rsidRPr="00D4583E">
              <w:rPr>
                <w:sz w:val="20"/>
                <w:szCs w:val="20"/>
              </w:rPr>
              <w:t>Has no plan or action in place to prevent compromise resulting in loss, disclosure or corruption of information, assets and processes.</w:t>
            </w:r>
            <w:r w:rsidRPr="6BE28199">
              <w:rPr>
                <w:sz w:val="20"/>
                <w:szCs w:val="20"/>
              </w:rPr>
              <w:t xml:space="preserve"> </w:t>
            </w:r>
            <w:r w:rsidR="008044CE" w:rsidRPr="6BE28199">
              <w:rPr>
                <w:sz w:val="20"/>
                <w:szCs w:val="20"/>
              </w:rPr>
              <w:t>Gaps exist in the protection of confidential information</w:t>
            </w:r>
          </w:p>
        </w:tc>
        <w:tc>
          <w:tcPr>
            <w:tcW w:w="3105" w:type="dxa"/>
            <w:shd w:val="clear" w:color="auto" w:fill="auto"/>
            <w:tcMar>
              <w:top w:w="100" w:type="dxa"/>
              <w:left w:w="100" w:type="dxa"/>
              <w:bottom w:w="100" w:type="dxa"/>
              <w:right w:w="100" w:type="dxa"/>
            </w:tcMar>
          </w:tcPr>
          <w:p w14:paraId="01F7F773" w14:textId="4D5EE2E0" w:rsidR="007A267B" w:rsidRDefault="008044CE" w:rsidP="00D4583E">
            <w:pPr>
              <w:widowControl w:val="0"/>
              <w:spacing w:line="240" w:lineRule="auto"/>
              <w:ind w:left="80"/>
              <w:rPr>
                <w:sz w:val="20"/>
                <w:szCs w:val="20"/>
              </w:rPr>
            </w:pPr>
            <w:r w:rsidRPr="4F9EF65E">
              <w:rPr>
                <w:sz w:val="20"/>
                <w:szCs w:val="20"/>
              </w:rPr>
              <w:t>Each work unit identifies the information under its control that must be protected.</w:t>
            </w:r>
          </w:p>
          <w:p w14:paraId="2AD1EB2B" w14:textId="7170EE89" w:rsidR="1DBE543C" w:rsidRDefault="1DBE543C" w:rsidP="00D4583E">
            <w:pPr>
              <w:spacing w:line="240" w:lineRule="auto"/>
              <w:ind w:left="80"/>
              <w:rPr>
                <w:sz w:val="20"/>
                <w:szCs w:val="20"/>
              </w:rPr>
            </w:pPr>
            <w:r w:rsidRPr="4F9EF65E">
              <w:rPr>
                <w:sz w:val="20"/>
                <w:szCs w:val="20"/>
              </w:rPr>
              <w:t>Each work unit applies organizational information security policies independently</w:t>
            </w:r>
          </w:p>
          <w:p w14:paraId="0BFBDB34" w14:textId="03B31658" w:rsidR="4F9EF65E" w:rsidRDefault="4F9EF65E" w:rsidP="00D4583E">
            <w:pPr>
              <w:spacing w:line="240" w:lineRule="auto"/>
              <w:ind w:left="80"/>
              <w:rPr>
                <w:sz w:val="20"/>
                <w:szCs w:val="20"/>
              </w:rPr>
            </w:pPr>
          </w:p>
          <w:p w14:paraId="49BEF0D8" w14:textId="330112FE" w:rsidR="007A267B" w:rsidRDefault="007A267B" w:rsidP="00D4583E">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14:paraId="3AAA7A18" w14:textId="5A8B859C" w:rsidR="007A267B" w:rsidRDefault="48BF11D7" w:rsidP="00D4583E">
            <w:pPr>
              <w:widowControl w:val="0"/>
              <w:spacing w:line="240" w:lineRule="auto"/>
              <w:ind w:left="35"/>
              <w:rPr>
                <w:sz w:val="20"/>
                <w:szCs w:val="20"/>
              </w:rPr>
            </w:pPr>
            <w:r w:rsidRPr="4F9EF65E">
              <w:rPr>
                <w:sz w:val="20"/>
                <w:szCs w:val="20"/>
              </w:rPr>
              <w:t>Implementation of pathways consistently considers and incorporates  security, privacy, and access permissions as required by policy</w:t>
            </w:r>
            <w:r w:rsidRPr="00D4583E">
              <w:rPr>
                <w:sz w:val="20"/>
                <w:szCs w:val="20"/>
              </w:rPr>
              <w:t xml:space="preserve"> </w:t>
            </w:r>
          </w:p>
          <w:p w14:paraId="06C258CE" w14:textId="4B42589D" w:rsidR="007A267B" w:rsidRPr="00D4583E" w:rsidRDefault="48BF11D7" w:rsidP="00D4583E">
            <w:pPr>
              <w:widowControl w:val="0"/>
              <w:spacing w:line="240" w:lineRule="auto"/>
              <w:ind w:left="35"/>
              <w:rPr>
                <w:sz w:val="20"/>
                <w:szCs w:val="20"/>
              </w:rPr>
            </w:pPr>
            <w:r w:rsidRPr="00D4583E">
              <w:rPr>
                <w:sz w:val="20"/>
                <w:szCs w:val="20"/>
              </w:rPr>
              <w:t>Assign a</w:t>
            </w:r>
            <w:r w:rsidR="71D09100" w:rsidRPr="00D4583E">
              <w:rPr>
                <w:sz w:val="20"/>
                <w:szCs w:val="20"/>
              </w:rPr>
              <w:t>ccess to physical and logical assets and associated facilities</w:t>
            </w:r>
            <w:r w:rsidR="688DB700" w:rsidRPr="00D4583E">
              <w:rPr>
                <w:sz w:val="20"/>
                <w:szCs w:val="20"/>
              </w:rPr>
              <w:t xml:space="preserve"> to enable and support the requirements of the pathway</w:t>
            </w:r>
            <w:r w:rsidR="71D09100" w:rsidRPr="00D4583E">
              <w:rPr>
                <w:sz w:val="20"/>
                <w:szCs w:val="20"/>
              </w:rPr>
              <w:t xml:space="preserve"> </w:t>
            </w:r>
          </w:p>
          <w:p w14:paraId="37D4B370" w14:textId="67AFF5BE" w:rsidR="007A267B" w:rsidRPr="00D4583E" w:rsidRDefault="6DB7EF6C" w:rsidP="00D4583E">
            <w:pPr>
              <w:widowControl w:val="0"/>
              <w:spacing w:line="240" w:lineRule="auto"/>
              <w:ind w:left="35"/>
              <w:rPr>
                <w:sz w:val="20"/>
                <w:szCs w:val="20"/>
              </w:rPr>
            </w:pPr>
            <w:r w:rsidRPr="00D4583E">
              <w:rPr>
                <w:sz w:val="20"/>
                <w:szCs w:val="20"/>
              </w:rPr>
              <w:t>Access/permissions will support the adoption processes including but not limited to localization.</w:t>
            </w:r>
          </w:p>
          <w:p w14:paraId="27EB89E9" w14:textId="186C52C6" w:rsidR="007A267B" w:rsidRPr="00D4583E" w:rsidRDefault="71D09100" w:rsidP="00D4583E">
            <w:pPr>
              <w:widowControl w:val="0"/>
              <w:spacing w:line="240" w:lineRule="auto"/>
              <w:ind w:left="35"/>
              <w:rPr>
                <w:sz w:val="20"/>
                <w:szCs w:val="20"/>
              </w:rPr>
            </w:pPr>
            <w:r w:rsidRPr="00D4583E">
              <w:rPr>
                <w:sz w:val="20"/>
                <w:szCs w:val="20"/>
              </w:rPr>
              <w:t xml:space="preserve"> </w:t>
            </w:r>
          </w:p>
          <w:p w14:paraId="1DC85DB2" w14:textId="48B5D2EF" w:rsidR="007A267B" w:rsidRDefault="007A267B" w:rsidP="00D4583E">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14:paraId="18DC7577" w14:textId="05AFA8B0" w:rsidR="007A267B" w:rsidRDefault="127E3B93" w:rsidP="00D4583E">
            <w:pPr>
              <w:widowControl w:val="0"/>
              <w:spacing w:line="240" w:lineRule="auto"/>
              <w:ind w:left="35" w:hanging="35"/>
              <w:rPr>
                <w:sz w:val="20"/>
                <w:szCs w:val="20"/>
              </w:rPr>
            </w:pPr>
            <w:r w:rsidRPr="4F9EF65E">
              <w:rPr>
                <w:sz w:val="20"/>
                <w:szCs w:val="20"/>
              </w:rPr>
              <w:t>Optimized sharing of data across organizations needed to implement pathways</w:t>
            </w:r>
          </w:p>
          <w:p w14:paraId="050DB1E3" w14:textId="40B3EA0A" w:rsidR="007A267B" w:rsidRDefault="127E3B93" w:rsidP="00D4583E">
            <w:pPr>
              <w:pStyle w:val="ListParagraph"/>
              <w:widowControl w:val="0"/>
              <w:spacing w:line="240" w:lineRule="auto"/>
              <w:ind w:left="35" w:hanging="35"/>
              <w:rPr>
                <w:sz w:val="20"/>
                <w:szCs w:val="20"/>
              </w:rPr>
            </w:pPr>
            <w:r w:rsidRPr="4F9EF65E">
              <w:rPr>
                <w:sz w:val="20"/>
                <w:szCs w:val="20"/>
              </w:rPr>
              <w:t>Management of permissions to provide visibility into the patient care and care processes and corresponding  needed to effectively realize collaboration and care transitions</w:t>
            </w:r>
            <w:r w:rsidRPr="00D4583E">
              <w:rPr>
                <w:sz w:val="20"/>
                <w:szCs w:val="20"/>
              </w:rPr>
              <w:t xml:space="preserve"> </w:t>
            </w:r>
          </w:p>
          <w:p w14:paraId="3688A8B7" w14:textId="5193A5F0" w:rsidR="007A267B" w:rsidRDefault="0D821215" w:rsidP="00D4583E">
            <w:pPr>
              <w:widowControl w:val="0"/>
              <w:spacing w:line="240" w:lineRule="auto"/>
              <w:ind w:left="35" w:hanging="35"/>
              <w:rPr>
                <w:sz w:val="20"/>
                <w:szCs w:val="20"/>
              </w:rPr>
            </w:pPr>
            <w:r w:rsidRPr="00D4583E">
              <w:rPr>
                <w:sz w:val="20"/>
                <w:szCs w:val="20"/>
              </w:rPr>
              <w:t xml:space="preserve"> </w:t>
            </w:r>
            <w:r w:rsidR="2FE7491F" w:rsidRPr="4F9EF65E">
              <w:rPr>
                <w:sz w:val="20"/>
                <w:szCs w:val="20"/>
              </w:rPr>
              <w:t>Implications of pathway adoption are considered and added to organizational cybersecurity training.</w:t>
            </w:r>
          </w:p>
          <w:p w14:paraId="2ABF2B2A" w14:textId="0AF3C499" w:rsidR="007A267B" w:rsidRDefault="707CA365" w:rsidP="00D4583E">
            <w:pPr>
              <w:widowControl w:val="0"/>
              <w:spacing w:line="240" w:lineRule="auto"/>
              <w:ind w:left="35" w:hanging="35"/>
              <w:rPr>
                <w:sz w:val="20"/>
                <w:szCs w:val="20"/>
              </w:rPr>
            </w:pPr>
            <w:r w:rsidRPr="4F9EF65E">
              <w:rPr>
                <w:sz w:val="20"/>
                <w:szCs w:val="20"/>
              </w:rPr>
              <w:t>Evaluate the impact of pathway adoption on security key performance indicators and effect appropriate change.</w:t>
            </w:r>
          </w:p>
        </w:tc>
        <w:tc>
          <w:tcPr>
            <w:tcW w:w="3210" w:type="dxa"/>
            <w:shd w:val="clear" w:color="auto" w:fill="auto"/>
            <w:tcMar>
              <w:top w:w="100" w:type="dxa"/>
              <w:left w:w="100" w:type="dxa"/>
              <w:bottom w:w="100" w:type="dxa"/>
              <w:right w:w="100" w:type="dxa"/>
            </w:tcMar>
          </w:tcPr>
          <w:p w14:paraId="299E487A" w14:textId="3EA50683" w:rsidR="007A267B" w:rsidRDefault="003601F8" w:rsidP="00D4583E">
            <w:pPr>
              <w:widowControl w:val="0"/>
              <w:spacing w:line="240" w:lineRule="auto"/>
              <w:rPr>
                <w:sz w:val="20"/>
                <w:szCs w:val="20"/>
              </w:rPr>
            </w:pPr>
            <w:r w:rsidRPr="00D4583E">
              <w:rPr>
                <w:sz w:val="20"/>
                <w:szCs w:val="20"/>
              </w:rPr>
              <w:t>I</w:t>
            </w:r>
            <w:r w:rsidR="741DE5F8" w:rsidRPr="4F9EF65E">
              <w:rPr>
                <w:sz w:val="20"/>
                <w:szCs w:val="20"/>
              </w:rPr>
              <w:t>nnovative techniques s</w:t>
            </w:r>
            <w:r w:rsidR="411C1DF1" w:rsidRPr="4F9EF65E">
              <w:rPr>
                <w:sz w:val="20"/>
                <w:szCs w:val="20"/>
              </w:rPr>
              <w:t>uch as</w:t>
            </w:r>
            <w:r w:rsidR="741DE5F8" w:rsidRPr="4F9EF65E">
              <w:rPr>
                <w:sz w:val="20"/>
                <w:szCs w:val="20"/>
              </w:rPr>
              <w:t xml:space="preserve"> machine learning/advance analytics are used to identify novel security threats</w:t>
            </w:r>
            <w:r w:rsidR="038EA9EE" w:rsidRPr="4F9EF65E">
              <w:rPr>
                <w:sz w:val="20"/>
                <w:szCs w:val="20"/>
              </w:rPr>
              <w:t xml:space="preserve"> and </w:t>
            </w:r>
            <w:r w:rsidR="1CED7775" w:rsidRPr="4F9EF65E">
              <w:rPr>
                <w:sz w:val="20"/>
                <w:szCs w:val="20"/>
              </w:rPr>
              <w:t>(e.g. combining of data fields/sources)</w:t>
            </w:r>
          </w:p>
          <w:p w14:paraId="02E7B843" w14:textId="379DF74D" w:rsidR="007A267B" w:rsidRDefault="182267CD" w:rsidP="00D4583E">
            <w:pPr>
              <w:widowControl w:val="0"/>
              <w:spacing w:line="240" w:lineRule="auto"/>
              <w:rPr>
                <w:sz w:val="20"/>
                <w:szCs w:val="20"/>
              </w:rPr>
            </w:pPr>
            <w:r w:rsidRPr="4F9EF65E">
              <w:rPr>
                <w:sz w:val="20"/>
                <w:szCs w:val="20"/>
              </w:rPr>
              <w:t xml:space="preserve">Apply predictive techniques to determine emerging vulnerablilites </w:t>
            </w:r>
            <w:r w:rsidR="77EC6A15" w:rsidRPr="4F9EF65E">
              <w:rPr>
                <w:sz w:val="20"/>
                <w:szCs w:val="20"/>
              </w:rPr>
              <w:t xml:space="preserve">associated with pathway adoption </w:t>
            </w:r>
            <w:r w:rsidRPr="4F9EF65E">
              <w:rPr>
                <w:sz w:val="20"/>
                <w:szCs w:val="20"/>
              </w:rPr>
              <w:t xml:space="preserve">and </w:t>
            </w:r>
            <w:r w:rsidR="77F7C2C9" w:rsidRPr="4F9EF65E">
              <w:rPr>
                <w:sz w:val="20"/>
                <w:szCs w:val="20"/>
              </w:rPr>
              <w:t>corresponding</w:t>
            </w:r>
            <w:r w:rsidRPr="4F9EF65E">
              <w:rPr>
                <w:sz w:val="20"/>
                <w:szCs w:val="20"/>
              </w:rPr>
              <w:t xml:space="preserve"> remediations.</w:t>
            </w:r>
          </w:p>
        </w:tc>
      </w:tr>
      <w:tr w:rsidR="007A267B" w14:paraId="2749A05A" w14:textId="77777777" w:rsidTr="29E397C2">
        <w:tc>
          <w:tcPr>
            <w:tcW w:w="660" w:type="dxa"/>
            <w:shd w:val="clear" w:color="auto" w:fill="auto"/>
            <w:tcMar>
              <w:top w:w="100" w:type="dxa"/>
              <w:left w:w="100" w:type="dxa"/>
              <w:bottom w:w="100" w:type="dxa"/>
              <w:right w:w="100" w:type="dxa"/>
            </w:tcMar>
          </w:tcPr>
          <w:p w14:paraId="75C59EC7" w14:textId="78EA9AD7" w:rsidR="007A267B" w:rsidRDefault="008044CE">
            <w:pPr>
              <w:widowControl w:val="0"/>
              <w:spacing w:line="240" w:lineRule="auto"/>
              <w:jc w:val="center"/>
              <w:rPr>
                <w:b/>
                <w:sz w:val="20"/>
                <w:szCs w:val="20"/>
              </w:rPr>
            </w:pPr>
            <w:r>
              <w:rPr>
                <w:b/>
                <w:sz w:val="20"/>
                <w:szCs w:val="20"/>
              </w:rPr>
              <w:t>6</w:t>
            </w:r>
          </w:p>
        </w:tc>
        <w:tc>
          <w:tcPr>
            <w:tcW w:w="2580" w:type="dxa"/>
            <w:shd w:val="clear" w:color="auto" w:fill="auto"/>
            <w:tcMar>
              <w:top w:w="100" w:type="dxa"/>
              <w:left w:w="100" w:type="dxa"/>
              <w:bottom w:w="100" w:type="dxa"/>
              <w:right w:w="100" w:type="dxa"/>
            </w:tcMar>
          </w:tcPr>
          <w:p w14:paraId="39692F0E" w14:textId="77777777" w:rsidR="007A267B" w:rsidRDefault="008044CE">
            <w:pPr>
              <w:widowControl w:val="0"/>
              <w:spacing w:line="240" w:lineRule="auto"/>
              <w:rPr>
                <w:b/>
                <w:sz w:val="20"/>
                <w:szCs w:val="20"/>
              </w:rPr>
            </w:pPr>
            <w:r>
              <w:rPr>
                <w:b/>
                <w:sz w:val="20"/>
                <w:szCs w:val="20"/>
              </w:rPr>
              <w:t xml:space="preserve">Skills and Expertise </w:t>
            </w:r>
            <w:r>
              <w:rPr>
                <w:b/>
                <w:sz w:val="20"/>
                <w:szCs w:val="20"/>
              </w:rPr>
              <w:br/>
              <w:t xml:space="preserve">(education component)  </w:t>
            </w:r>
          </w:p>
        </w:tc>
        <w:tc>
          <w:tcPr>
            <w:tcW w:w="3150" w:type="dxa"/>
            <w:shd w:val="clear" w:color="auto" w:fill="auto"/>
            <w:tcMar>
              <w:top w:w="100" w:type="dxa"/>
              <w:left w:w="100" w:type="dxa"/>
              <w:bottom w:w="100" w:type="dxa"/>
              <w:right w:w="100" w:type="dxa"/>
            </w:tcMar>
          </w:tcPr>
          <w:p w14:paraId="133F022E" w14:textId="77777777" w:rsidR="007A267B" w:rsidRDefault="008044CE" w:rsidP="00D4583E">
            <w:pPr>
              <w:widowControl w:val="0"/>
              <w:spacing w:line="240" w:lineRule="auto"/>
              <w:ind w:left="80"/>
              <w:rPr>
                <w:sz w:val="20"/>
                <w:szCs w:val="20"/>
              </w:rPr>
            </w:pPr>
            <w:r>
              <w:rPr>
                <w:sz w:val="20"/>
                <w:szCs w:val="20"/>
              </w:rPr>
              <w:t xml:space="preserve">Ability to hire people with knowledge of BPM exists but no formal plan is in place </w:t>
            </w:r>
          </w:p>
          <w:p w14:paraId="4FE1B196" w14:textId="77777777" w:rsidR="00EC48BA" w:rsidRDefault="00EC48BA" w:rsidP="00D4583E">
            <w:pPr>
              <w:widowControl w:val="0"/>
              <w:spacing w:line="240" w:lineRule="auto"/>
              <w:ind w:left="80"/>
              <w:rPr>
                <w:sz w:val="20"/>
                <w:szCs w:val="20"/>
              </w:rPr>
            </w:pPr>
          </w:p>
          <w:p w14:paraId="73436D3C" w14:textId="77777777" w:rsidR="007A267B" w:rsidRDefault="008044CE" w:rsidP="00D4583E">
            <w:pPr>
              <w:widowControl w:val="0"/>
              <w:spacing w:line="240" w:lineRule="auto"/>
              <w:ind w:left="80"/>
              <w:rPr>
                <w:sz w:val="20"/>
                <w:szCs w:val="20"/>
              </w:rPr>
            </w:pPr>
            <w:r>
              <w:rPr>
                <w:sz w:val="20"/>
                <w:szCs w:val="20"/>
              </w:rPr>
              <w:t>Interview and onboarding procedures are patchy and inconsistent</w:t>
            </w:r>
          </w:p>
        </w:tc>
        <w:tc>
          <w:tcPr>
            <w:tcW w:w="3105" w:type="dxa"/>
            <w:shd w:val="clear" w:color="auto" w:fill="auto"/>
            <w:tcMar>
              <w:top w:w="100" w:type="dxa"/>
              <w:left w:w="100" w:type="dxa"/>
              <w:bottom w:w="100" w:type="dxa"/>
              <w:right w:w="100" w:type="dxa"/>
            </w:tcMar>
          </w:tcPr>
          <w:p w14:paraId="7CC27E6B" w14:textId="77777777" w:rsidR="007A267B" w:rsidRDefault="008044CE" w:rsidP="00D4583E">
            <w:pPr>
              <w:widowControl w:val="0"/>
              <w:spacing w:line="240" w:lineRule="auto"/>
              <w:ind w:left="80"/>
              <w:rPr>
                <w:sz w:val="20"/>
                <w:szCs w:val="20"/>
              </w:rPr>
            </w:pPr>
            <w:r>
              <w:rPr>
                <w:sz w:val="20"/>
                <w:szCs w:val="20"/>
              </w:rPr>
              <w:t>Understand and document the  needs to support BPM adoption and the needed  tool set within the organization</w:t>
            </w:r>
          </w:p>
          <w:p w14:paraId="49E482E6" w14:textId="77777777" w:rsidR="00EC48BA" w:rsidRDefault="00EC48BA" w:rsidP="00D4583E">
            <w:pPr>
              <w:widowControl w:val="0"/>
              <w:spacing w:line="240" w:lineRule="auto"/>
              <w:ind w:left="80"/>
              <w:rPr>
                <w:sz w:val="20"/>
                <w:szCs w:val="20"/>
              </w:rPr>
            </w:pPr>
          </w:p>
          <w:p w14:paraId="4C78D72A" w14:textId="77777777" w:rsidR="007A267B" w:rsidRDefault="008044CE" w:rsidP="00D4583E">
            <w:pPr>
              <w:widowControl w:val="0"/>
              <w:spacing w:line="240" w:lineRule="auto"/>
              <w:ind w:left="80"/>
              <w:rPr>
                <w:sz w:val="20"/>
                <w:szCs w:val="20"/>
              </w:rPr>
            </w:pPr>
            <w:r>
              <w:rPr>
                <w:sz w:val="20"/>
                <w:szCs w:val="20"/>
              </w:rPr>
              <w:t xml:space="preserve">Ability to hire the right people to meet the short-term goals </w:t>
            </w:r>
          </w:p>
          <w:p w14:paraId="52E34FAE" w14:textId="77777777" w:rsidR="007A267B" w:rsidRDefault="008044CE" w:rsidP="00D4583E">
            <w:pPr>
              <w:widowControl w:val="0"/>
              <w:spacing w:line="240" w:lineRule="auto"/>
              <w:ind w:left="80"/>
              <w:rPr>
                <w:sz w:val="20"/>
                <w:szCs w:val="20"/>
              </w:rPr>
            </w:pPr>
            <w:r>
              <w:rPr>
                <w:sz w:val="20"/>
                <w:szCs w:val="20"/>
              </w:rPr>
              <w:t>Interview procedures provide a strong and candid evaluation of each candidate’s capabilities.</w:t>
            </w:r>
          </w:p>
          <w:p w14:paraId="2EC55987" w14:textId="77777777" w:rsidR="00EC48BA" w:rsidRDefault="00EC48BA" w:rsidP="00D4583E">
            <w:pPr>
              <w:widowControl w:val="0"/>
              <w:spacing w:line="240" w:lineRule="auto"/>
              <w:ind w:left="80"/>
              <w:rPr>
                <w:sz w:val="20"/>
                <w:szCs w:val="20"/>
              </w:rPr>
            </w:pPr>
          </w:p>
          <w:p w14:paraId="7574B5DA" w14:textId="77777777" w:rsidR="007A267B" w:rsidRDefault="008044CE" w:rsidP="00D4583E">
            <w:pPr>
              <w:widowControl w:val="0"/>
              <w:spacing w:line="240" w:lineRule="auto"/>
              <w:ind w:left="80"/>
              <w:rPr>
                <w:sz w:val="20"/>
                <w:szCs w:val="20"/>
              </w:rPr>
            </w:pPr>
            <w:r>
              <w:rPr>
                <w:sz w:val="20"/>
                <w:szCs w:val="20"/>
              </w:rPr>
              <w:t>Training in job skills needed for adopting clinical pathways is available to staff</w:t>
            </w:r>
          </w:p>
          <w:p w14:paraId="1BD2EB12" w14:textId="77777777" w:rsidR="00EC48BA" w:rsidRDefault="00EC48BA" w:rsidP="00D4583E">
            <w:pPr>
              <w:widowControl w:val="0"/>
              <w:spacing w:line="240" w:lineRule="auto"/>
              <w:ind w:left="80"/>
              <w:rPr>
                <w:sz w:val="20"/>
                <w:szCs w:val="20"/>
              </w:rPr>
            </w:pPr>
          </w:p>
          <w:p w14:paraId="3181E30B" w14:textId="4444A54C" w:rsidR="007A267B" w:rsidRDefault="006B627E" w:rsidP="00D4583E">
            <w:pPr>
              <w:widowControl w:val="0"/>
              <w:spacing w:line="240" w:lineRule="auto"/>
              <w:ind w:left="80"/>
              <w:rPr>
                <w:sz w:val="20"/>
                <w:szCs w:val="20"/>
              </w:rPr>
            </w:pPr>
            <w:r>
              <w:rPr>
                <w:sz w:val="20"/>
                <w:szCs w:val="20"/>
              </w:rPr>
              <w:lastRenderedPageBreak/>
              <w:t>Work units develop methods to determine the skills needed to succeed in an environment where you have adopted clinical pathways.</w:t>
            </w:r>
          </w:p>
          <w:p w14:paraId="7A1FC4BA" w14:textId="77777777" w:rsidR="00EC48BA" w:rsidRDefault="00EC48BA" w:rsidP="00D4583E">
            <w:pPr>
              <w:widowControl w:val="0"/>
              <w:spacing w:line="240" w:lineRule="auto"/>
              <w:ind w:left="80"/>
              <w:rPr>
                <w:sz w:val="20"/>
                <w:szCs w:val="20"/>
              </w:rPr>
            </w:pPr>
          </w:p>
          <w:p w14:paraId="5EEFE2E7" w14:textId="77777777" w:rsidR="006B627E" w:rsidRDefault="006B627E" w:rsidP="00D4583E">
            <w:pPr>
              <w:widowControl w:val="0"/>
              <w:spacing w:line="240" w:lineRule="auto"/>
              <w:ind w:left="80"/>
              <w:rPr>
                <w:sz w:val="20"/>
                <w:szCs w:val="20"/>
              </w:rPr>
            </w:pPr>
            <w:r>
              <w:rPr>
                <w:sz w:val="20"/>
                <w:szCs w:val="20"/>
              </w:rPr>
              <w:t>Documented commensurate skills and knowledge incorporated into hiring procedures</w:t>
            </w:r>
          </w:p>
          <w:p w14:paraId="19715EC3" w14:textId="5B432908" w:rsidR="006B627E" w:rsidRDefault="006B627E" w:rsidP="00D4583E">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14:paraId="253E0B05" w14:textId="5D16CF80" w:rsidR="007A267B" w:rsidRDefault="008044CE" w:rsidP="00D4583E">
            <w:pPr>
              <w:widowControl w:val="0"/>
              <w:spacing w:line="240" w:lineRule="auto"/>
              <w:ind w:left="35"/>
              <w:rPr>
                <w:sz w:val="20"/>
                <w:szCs w:val="20"/>
              </w:rPr>
            </w:pPr>
            <w:r>
              <w:rPr>
                <w:sz w:val="20"/>
                <w:szCs w:val="20"/>
              </w:rPr>
              <w:lastRenderedPageBreak/>
              <w:t xml:space="preserve">A standard internal skills training and career pathway has been established for those using clinical pathways  </w:t>
            </w:r>
          </w:p>
          <w:p w14:paraId="18728EAA" w14:textId="77777777" w:rsidR="00EC48BA" w:rsidRDefault="00EC48BA" w:rsidP="00D4583E">
            <w:pPr>
              <w:widowControl w:val="0"/>
              <w:spacing w:line="240" w:lineRule="auto"/>
              <w:ind w:left="35"/>
              <w:rPr>
                <w:sz w:val="20"/>
                <w:szCs w:val="20"/>
              </w:rPr>
            </w:pPr>
          </w:p>
          <w:p w14:paraId="7E000558" w14:textId="77777777" w:rsidR="00D51C56" w:rsidRDefault="00D51C56" w:rsidP="00D4583E">
            <w:pPr>
              <w:widowControl w:val="0"/>
              <w:spacing w:line="240" w:lineRule="auto"/>
              <w:ind w:left="35"/>
              <w:rPr>
                <w:sz w:val="20"/>
                <w:szCs w:val="20"/>
              </w:rPr>
            </w:pPr>
            <w:r w:rsidRPr="6BE28199">
              <w:rPr>
                <w:sz w:val="20"/>
                <w:szCs w:val="20"/>
              </w:rPr>
              <w:t xml:space="preserve">Hire/support the right people as an essential component of the workforce ( team approach for ongoing integration of BPM+) </w:t>
            </w:r>
          </w:p>
          <w:p w14:paraId="309D2501" w14:textId="3CC56178" w:rsidR="007A267B" w:rsidRDefault="007A267B" w:rsidP="00D4583E">
            <w:pPr>
              <w:widowControl w:val="0"/>
              <w:spacing w:line="240" w:lineRule="auto"/>
              <w:ind w:left="35"/>
              <w:rPr>
                <w:sz w:val="20"/>
                <w:szCs w:val="20"/>
              </w:rPr>
            </w:pPr>
          </w:p>
          <w:p w14:paraId="24504E4B" w14:textId="77777777" w:rsidR="007A267B" w:rsidRDefault="008044CE" w:rsidP="00D4583E">
            <w:pPr>
              <w:widowControl w:val="0"/>
              <w:spacing w:line="240" w:lineRule="auto"/>
              <w:ind w:left="35"/>
              <w:rPr>
                <w:sz w:val="20"/>
                <w:szCs w:val="20"/>
              </w:rPr>
            </w:pPr>
            <w:r w:rsidRPr="00D4583E">
              <w:rPr>
                <w:sz w:val="20"/>
                <w:szCs w:val="20"/>
              </w:rPr>
              <w:t xml:space="preserve">Consistent evaluation of skill and expertise available within the workforce </w:t>
            </w:r>
          </w:p>
          <w:p w14:paraId="71DB894E" w14:textId="77777777" w:rsidR="00EC48BA" w:rsidRPr="00D4583E" w:rsidRDefault="00EC48BA" w:rsidP="00D4583E">
            <w:pPr>
              <w:widowControl w:val="0"/>
              <w:spacing w:line="240" w:lineRule="auto"/>
              <w:ind w:left="35"/>
              <w:rPr>
                <w:sz w:val="20"/>
                <w:szCs w:val="20"/>
              </w:rPr>
            </w:pPr>
          </w:p>
          <w:p w14:paraId="37D859C1" w14:textId="77777777" w:rsidR="007A267B" w:rsidRDefault="008044CE" w:rsidP="00D4583E">
            <w:pPr>
              <w:widowControl w:val="0"/>
              <w:spacing w:line="240" w:lineRule="auto"/>
              <w:ind w:left="35"/>
              <w:rPr>
                <w:sz w:val="20"/>
                <w:szCs w:val="20"/>
              </w:rPr>
            </w:pPr>
            <w:r w:rsidRPr="00D4583E">
              <w:rPr>
                <w:sz w:val="20"/>
                <w:szCs w:val="20"/>
              </w:rPr>
              <w:t xml:space="preserve">Establishment of learning skills </w:t>
            </w:r>
            <w:r w:rsidRPr="00D4583E">
              <w:rPr>
                <w:sz w:val="20"/>
                <w:szCs w:val="20"/>
              </w:rPr>
              <w:lastRenderedPageBreak/>
              <w:t>pathway and succession planning</w:t>
            </w:r>
          </w:p>
          <w:p w14:paraId="01F81809" w14:textId="06A9CFD7" w:rsidR="007A267B" w:rsidRDefault="008044CE" w:rsidP="00D4583E">
            <w:pPr>
              <w:widowControl w:val="0"/>
              <w:spacing w:line="240" w:lineRule="auto"/>
              <w:ind w:left="35"/>
              <w:rPr>
                <w:sz w:val="20"/>
                <w:szCs w:val="20"/>
              </w:rPr>
            </w:pPr>
            <w:r w:rsidRPr="00D4583E">
              <w:rPr>
                <w:sz w:val="20"/>
                <w:szCs w:val="20"/>
              </w:rPr>
              <w:t>Integration of skills needed to support BPM+  as a core component of in house training; HR processes; strat</w:t>
            </w:r>
            <w:r w:rsidR="00EC48BA">
              <w:rPr>
                <w:sz w:val="20"/>
                <w:szCs w:val="20"/>
              </w:rPr>
              <w:t>egic planning and continuous assessment</w:t>
            </w:r>
          </w:p>
          <w:p w14:paraId="5B4C42BC" w14:textId="77777777" w:rsidR="00EC48BA" w:rsidRDefault="00EC48BA" w:rsidP="00D4583E">
            <w:pPr>
              <w:widowControl w:val="0"/>
              <w:spacing w:line="240" w:lineRule="auto"/>
              <w:ind w:left="35"/>
              <w:rPr>
                <w:sz w:val="20"/>
                <w:szCs w:val="20"/>
              </w:rPr>
            </w:pPr>
          </w:p>
          <w:p w14:paraId="25BEB95C" w14:textId="77777777" w:rsidR="007A267B" w:rsidRDefault="008044CE" w:rsidP="00D4583E">
            <w:pPr>
              <w:widowControl w:val="0"/>
              <w:spacing w:line="240" w:lineRule="auto"/>
              <w:ind w:left="35"/>
              <w:rPr>
                <w:sz w:val="20"/>
                <w:szCs w:val="20"/>
              </w:rPr>
            </w:pPr>
            <w:r w:rsidRPr="00D4583E">
              <w:rPr>
                <w:sz w:val="20"/>
                <w:szCs w:val="20"/>
              </w:rPr>
              <w:t>Support for continuous development of required skills</w:t>
            </w:r>
          </w:p>
          <w:p w14:paraId="1317A6E5" w14:textId="77777777" w:rsidR="00EC48BA" w:rsidRDefault="00EC48BA" w:rsidP="00D4583E">
            <w:pPr>
              <w:widowControl w:val="0"/>
              <w:spacing w:line="240" w:lineRule="auto"/>
              <w:ind w:left="35"/>
              <w:rPr>
                <w:sz w:val="20"/>
                <w:szCs w:val="20"/>
              </w:rPr>
            </w:pPr>
          </w:p>
          <w:p w14:paraId="20D9B8B8" w14:textId="77777777" w:rsidR="007A267B" w:rsidRDefault="008044CE" w:rsidP="00D4583E">
            <w:pPr>
              <w:widowControl w:val="0"/>
              <w:spacing w:line="240" w:lineRule="auto"/>
              <w:ind w:left="35"/>
              <w:rPr>
                <w:sz w:val="20"/>
                <w:szCs w:val="20"/>
              </w:rPr>
            </w:pPr>
            <w:r w:rsidRPr="00D4583E">
              <w:rPr>
                <w:sz w:val="20"/>
                <w:szCs w:val="20"/>
              </w:rPr>
              <w:t xml:space="preserve">Ability to respond to new skills needed for successful integration, adoption,  proactive use, and evaluation </w:t>
            </w:r>
          </w:p>
        </w:tc>
        <w:tc>
          <w:tcPr>
            <w:tcW w:w="3405" w:type="dxa"/>
            <w:shd w:val="clear" w:color="auto" w:fill="auto"/>
            <w:tcMar>
              <w:top w:w="100" w:type="dxa"/>
              <w:left w:w="100" w:type="dxa"/>
              <w:bottom w:w="100" w:type="dxa"/>
              <w:right w:w="100" w:type="dxa"/>
            </w:tcMar>
          </w:tcPr>
          <w:p w14:paraId="2A220694" w14:textId="77777777" w:rsidR="007A267B" w:rsidRDefault="00D51C56" w:rsidP="00D4583E">
            <w:pPr>
              <w:widowControl w:val="0"/>
              <w:spacing w:line="240" w:lineRule="auto"/>
              <w:ind w:left="35" w:hanging="35"/>
              <w:rPr>
                <w:sz w:val="20"/>
                <w:szCs w:val="20"/>
              </w:rPr>
            </w:pPr>
            <w:r>
              <w:rPr>
                <w:sz w:val="20"/>
                <w:szCs w:val="20"/>
              </w:rPr>
              <w:lastRenderedPageBreak/>
              <w:t>Quantitative evaluation of hiring processes, skills development, succession planning, and other workforce practices.</w:t>
            </w:r>
          </w:p>
          <w:p w14:paraId="3B97210E" w14:textId="77777777" w:rsidR="00EC48BA" w:rsidRDefault="00EC48BA" w:rsidP="00D4583E">
            <w:pPr>
              <w:widowControl w:val="0"/>
              <w:spacing w:line="240" w:lineRule="auto"/>
              <w:ind w:left="35" w:hanging="35"/>
              <w:rPr>
                <w:sz w:val="20"/>
                <w:szCs w:val="20"/>
              </w:rPr>
            </w:pPr>
          </w:p>
          <w:p w14:paraId="76632C63" w14:textId="79C35EBE" w:rsidR="00D51C56" w:rsidRDefault="00D51C56" w:rsidP="00D4583E">
            <w:pPr>
              <w:widowControl w:val="0"/>
              <w:spacing w:line="240" w:lineRule="auto"/>
              <w:ind w:left="35" w:hanging="35"/>
              <w:rPr>
                <w:sz w:val="20"/>
                <w:szCs w:val="20"/>
              </w:rPr>
            </w:pPr>
            <w:r>
              <w:rPr>
                <w:sz w:val="20"/>
                <w:szCs w:val="20"/>
              </w:rPr>
              <w:t>Support workforce development of the BPM+ skill (career pathway) along with cross training to embed a network of support to identify opportunities to improve and the right resource(s) to address them</w:t>
            </w:r>
          </w:p>
          <w:p w14:paraId="251A9DB4" w14:textId="525AC37C" w:rsidR="00D51C56" w:rsidRDefault="00D51C56" w:rsidP="00D4583E">
            <w:pPr>
              <w:widowControl w:val="0"/>
              <w:spacing w:line="240" w:lineRule="auto"/>
              <w:ind w:left="35" w:hanging="35"/>
              <w:rPr>
                <w:sz w:val="20"/>
                <w:szCs w:val="20"/>
              </w:rPr>
            </w:pPr>
          </w:p>
        </w:tc>
        <w:tc>
          <w:tcPr>
            <w:tcW w:w="3210" w:type="dxa"/>
            <w:shd w:val="clear" w:color="auto" w:fill="auto"/>
            <w:tcMar>
              <w:top w:w="100" w:type="dxa"/>
              <w:left w:w="100" w:type="dxa"/>
              <w:bottom w:w="100" w:type="dxa"/>
              <w:right w:w="100" w:type="dxa"/>
            </w:tcMar>
          </w:tcPr>
          <w:p w14:paraId="57169436" w14:textId="2FB55238" w:rsidR="00D51C56" w:rsidRDefault="008044CE" w:rsidP="00D4583E">
            <w:pPr>
              <w:widowControl w:val="0"/>
              <w:spacing w:line="240" w:lineRule="auto"/>
              <w:rPr>
                <w:sz w:val="20"/>
                <w:szCs w:val="20"/>
              </w:rPr>
            </w:pPr>
            <w:r>
              <w:rPr>
                <w:sz w:val="20"/>
                <w:szCs w:val="20"/>
              </w:rPr>
              <w:t>When the skills and performance of those using clinical pathways are not sufficient to meet objectives, identify and evaluate innovative training and development methods, and if successful, deployed through standard adoption processes.</w:t>
            </w:r>
          </w:p>
          <w:p w14:paraId="2DAA9334" w14:textId="77777777" w:rsidR="00EC48BA" w:rsidRPr="003601F8" w:rsidRDefault="00EC48BA" w:rsidP="00D4583E">
            <w:pPr>
              <w:widowControl w:val="0"/>
              <w:spacing w:line="240" w:lineRule="auto"/>
              <w:rPr>
                <w:sz w:val="20"/>
                <w:szCs w:val="20"/>
              </w:rPr>
            </w:pPr>
          </w:p>
          <w:p w14:paraId="6381C96A" w14:textId="1840B8C1" w:rsidR="006B627E" w:rsidRPr="00D51C56" w:rsidRDefault="006B627E" w:rsidP="00D4583E">
            <w:pPr>
              <w:widowControl w:val="0"/>
              <w:spacing w:line="240" w:lineRule="auto"/>
              <w:rPr>
                <w:sz w:val="20"/>
                <w:szCs w:val="20"/>
              </w:rPr>
            </w:pPr>
            <w:r w:rsidRPr="006B627E">
              <w:rPr>
                <w:sz w:val="20"/>
                <w:szCs w:val="20"/>
              </w:rPr>
              <w:t>Recognition of the need to develop and support technical and clinical s</w:t>
            </w:r>
            <w:r w:rsidRPr="00D51C56">
              <w:rPr>
                <w:sz w:val="20"/>
                <w:szCs w:val="20"/>
              </w:rPr>
              <w:t>kill set changes to  meet the needs of future advances in medical practice</w:t>
            </w:r>
          </w:p>
          <w:p w14:paraId="74316DAE" w14:textId="77777777" w:rsidR="006B627E" w:rsidRDefault="006B627E" w:rsidP="00D4583E">
            <w:pPr>
              <w:widowControl w:val="0"/>
              <w:spacing w:line="240" w:lineRule="auto"/>
              <w:rPr>
                <w:sz w:val="20"/>
                <w:szCs w:val="20"/>
              </w:rPr>
            </w:pPr>
          </w:p>
        </w:tc>
      </w:tr>
      <w:tr w:rsidR="007A267B" w14:paraId="66DD69DA" w14:textId="77777777" w:rsidTr="29E397C2">
        <w:tc>
          <w:tcPr>
            <w:tcW w:w="660" w:type="dxa"/>
            <w:shd w:val="clear" w:color="auto" w:fill="auto"/>
            <w:tcMar>
              <w:top w:w="100" w:type="dxa"/>
              <w:left w:w="100" w:type="dxa"/>
              <w:bottom w:w="100" w:type="dxa"/>
              <w:right w:w="100" w:type="dxa"/>
            </w:tcMar>
          </w:tcPr>
          <w:p w14:paraId="4E996527" w14:textId="05993998" w:rsidR="007A267B" w:rsidRDefault="008044CE">
            <w:pPr>
              <w:widowControl w:val="0"/>
              <w:spacing w:line="240" w:lineRule="auto"/>
              <w:jc w:val="center"/>
              <w:rPr>
                <w:b/>
                <w:sz w:val="20"/>
                <w:szCs w:val="20"/>
              </w:rPr>
            </w:pPr>
            <w:r>
              <w:rPr>
                <w:b/>
                <w:sz w:val="20"/>
                <w:szCs w:val="20"/>
              </w:rPr>
              <w:lastRenderedPageBreak/>
              <w:t>7</w:t>
            </w:r>
          </w:p>
        </w:tc>
        <w:tc>
          <w:tcPr>
            <w:tcW w:w="2580" w:type="dxa"/>
            <w:shd w:val="clear" w:color="auto" w:fill="auto"/>
            <w:tcMar>
              <w:top w:w="100" w:type="dxa"/>
              <w:left w:w="100" w:type="dxa"/>
              <w:bottom w:w="100" w:type="dxa"/>
              <w:right w:w="100" w:type="dxa"/>
            </w:tcMar>
          </w:tcPr>
          <w:p w14:paraId="6DCA5571" w14:textId="77777777" w:rsidR="007A267B" w:rsidRDefault="008044CE">
            <w:pPr>
              <w:widowControl w:val="0"/>
              <w:spacing w:line="240" w:lineRule="auto"/>
              <w:rPr>
                <w:b/>
                <w:sz w:val="20"/>
                <w:szCs w:val="20"/>
              </w:rPr>
            </w:pPr>
            <w:r>
              <w:rPr>
                <w:b/>
                <w:sz w:val="20"/>
                <w:szCs w:val="20"/>
              </w:rPr>
              <w:t xml:space="preserve">Stakeholder Management </w:t>
            </w:r>
          </w:p>
          <w:p w14:paraId="063CCCCF" w14:textId="77777777" w:rsidR="007A267B" w:rsidRDefault="008044CE">
            <w:pPr>
              <w:widowControl w:val="0"/>
              <w:spacing w:line="240" w:lineRule="auto"/>
              <w:rPr>
                <w:b/>
                <w:sz w:val="20"/>
                <w:szCs w:val="20"/>
              </w:rPr>
            </w:pPr>
            <w:r>
              <w:rPr>
                <w:b/>
                <w:sz w:val="20"/>
                <w:szCs w:val="20"/>
              </w:rPr>
              <w:t>(patient</w:t>
            </w:r>
            <w:r w:rsidR="00C96C5F">
              <w:rPr>
                <w:b/>
                <w:sz w:val="20"/>
                <w:szCs w:val="20"/>
              </w:rPr>
              <w:t>/caregiver(s)</w:t>
            </w:r>
            <w:r>
              <w:rPr>
                <w:b/>
                <w:sz w:val="20"/>
                <w:szCs w:val="20"/>
              </w:rPr>
              <w:t>, clinical staff, allied health professionals, payors external)</w:t>
            </w:r>
          </w:p>
          <w:p w14:paraId="6589E54F" w14:textId="77777777" w:rsidR="007A267B" w:rsidRDefault="007A267B">
            <w:pPr>
              <w:widowControl w:val="0"/>
              <w:spacing w:line="240" w:lineRule="auto"/>
              <w:rPr>
                <w:b/>
                <w:sz w:val="20"/>
                <w:szCs w:val="20"/>
              </w:rPr>
            </w:pPr>
          </w:p>
          <w:p w14:paraId="762EE5CE" w14:textId="77777777" w:rsidR="007A267B" w:rsidRDefault="007A267B">
            <w:pPr>
              <w:widowControl w:val="0"/>
              <w:spacing w:line="240" w:lineRule="auto"/>
              <w:rPr>
                <w:b/>
                <w:sz w:val="20"/>
                <w:szCs w:val="20"/>
              </w:rPr>
            </w:pPr>
          </w:p>
        </w:tc>
        <w:tc>
          <w:tcPr>
            <w:tcW w:w="3150" w:type="dxa"/>
            <w:shd w:val="clear" w:color="auto" w:fill="auto"/>
            <w:tcMar>
              <w:top w:w="100" w:type="dxa"/>
              <w:left w:w="100" w:type="dxa"/>
              <w:bottom w:w="100" w:type="dxa"/>
              <w:right w:w="100" w:type="dxa"/>
            </w:tcMar>
          </w:tcPr>
          <w:p w14:paraId="00331570" w14:textId="77777777" w:rsidR="007A267B" w:rsidRDefault="008044CE" w:rsidP="00EC48BA">
            <w:pPr>
              <w:widowControl w:val="0"/>
              <w:spacing w:line="240" w:lineRule="auto"/>
              <w:rPr>
                <w:sz w:val="20"/>
                <w:szCs w:val="20"/>
              </w:rPr>
            </w:pPr>
            <w:r>
              <w:rPr>
                <w:sz w:val="20"/>
                <w:szCs w:val="20"/>
              </w:rPr>
              <w:t>Entity has limited  understanding of stakeholders needs and goals</w:t>
            </w:r>
          </w:p>
          <w:p w14:paraId="42CA1811" w14:textId="77777777" w:rsidR="007A267B" w:rsidRDefault="007A267B" w:rsidP="00EC48BA">
            <w:pPr>
              <w:widowControl w:val="0"/>
              <w:spacing w:line="240" w:lineRule="auto"/>
              <w:ind w:left="80"/>
              <w:rPr>
                <w:sz w:val="20"/>
                <w:szCs w:val="20"/>
              </w:rPr>
            </w:pPr>
          </w:p>
          <w:p w14:paraId="5E0A2EB9" w14:textId="77777777" w:rsidR="007A267B" w:rsidRDefault="007A267B" w:rsidP="00EC48BA">
            <w:pPr>
              <w:widowControl w:val="0"/>
              <w:spacing w:line="240" w:lineRule="auto"/>
              <w:ind w:left="80"/>
              <w:rPr>
                <w:sz w:val="20"/>
                <w:szCs w:val="20"/>
              </w:rPr>
            </w:pPr>
          </w:p>
        </w:tc>
        <w:tc>
          <w:tcPr>
            <w:tcW w:w="3105" w:type="dxa"/>
            <w:shd w:val="clear" w:color="auto" w:fill="auto"/>
            <w:tcMar>
              <w:top w:w="100" w:type="dxa"/>
              <w:left w:w="100" w:type="dxa"/>
              <w:bottom w:w="100" w:type="dxa"/>
              <w:right w:w="100" w:type="dxa"/>
            </w:tcMar>
          </w:tcPr>
          <w:p w14:paraId="47AF62AC" w14:textId="201CF73B" w:rsidR="007A267B" w:rsidRDefault="089317BE" w:rsidP="00EC48BA">
            <w:pPr>
              <w:widowControl w:val="0"/>
              <w:spacing w:line="240" w:lineRule="auto"/>
              <w:rPr>
                <w:sz w:val="20"/>
                <w:szCs w:val="20"/>
              </w:rPr>
            </w:pPr>
            <w:r w:rsidRPr="4F9EF65E">
              <w:rPr>
                <w:sz w:val="20"/>
                <w:szCs w:val="20"/>
              </w:rPr>
              <w:t>Work units identify the</w:t>
            </w:r>
            <w:r w:rsidR="008044CE" w:rsidRPr="4F9EF65E">
              <w:rPr>
                <w:sz w:val="20"/>
                <w:szCs w:val="20"/>
              </w:rPr>
              <w:t xml:space="preserve"> the roles and</w:t>
            </w:r>
            <w:r w:rsidR="09A96162" w:rsidRPr="4F9EF65E">
              <w:rPr>
                <w:sz w:val="20"/>
                <w:szCs w:val="20"/>
              </w:rPr>
              <w:t xml:space="preserve"> </w:t>
            </w:r>
            <w:r w:rsidR="008044CE" w:rsidRPr="4F9EF65E">
              <w:rPr>
                <w:sz w:val="20"/>
                <w:szCs w:val="20"/>
              </w:rPr>
              <w:t>responsibilities</w:t>
            </w:r>
            <w:r w:rsidR="734D572D" w:rsidRPr="4F9EF65E">
              <w:rPr>
                <w:sz w:val="20"/>
                <w:szCs w:val="20"/>
              </w:rPr>
              <w:t>/</w:t>
            </w:r>
            <w:r w:rsidR="068DE00A" w:rsidRPr="4F9EF65E">
              <w:rPr>
                <w:sz w:val="20"/>
                <w:szCs w:val="20"/>
              </w:rPr>
              <w:t xml:space="preserve"> </w:t>
            </w:r>
            <w:r w:rsidR="008044CE" w:rsidRPr="4F9EF65E">
              <w:rPr>
                <w:sz w:val="20"/>
                <w:szCs w:val="20"/>
              </w:rPr>
              <w:t>between stakeholders</w:t>
            </w:r>
            <w:r w:rsidR="239ECF58" w:rsidRPr="4F9EF65E">
              <w:rPr>
                <w:sz w:val="20"/>
                <w:szCs w:val="20"/>
              </w:rPr>
              <w:t xml:space="preserve"> and staff</w:t>
            </w:r>
            <w:r w:rsidR="008044CE" w:rsidRPr="4F9EF65E">
              <w:rPr>
                <w:sz w:val="20"/>
                <w:szCs w:val="20"/>
              </w:rPr>
              <w:t xml:space="preserve"> , and how they interact with</w:t>
            </w:r>
            <w:r w:rsidR="26C4EC5C" w:rsidRPr="4F9EF65E">
              <w:rPr>
                <w:sz w:val="20"/>
                <w:szCs w:val="20"/>
              </w:rPr>
              <w:t>clinical pathways</w:t>
            </w:r>
            <w:r w:rsidR="58FABAC1" w:rsidRPr="4F9EF65E">
              <w:rPr>
                <w:sz w:val="20"/>
                <w:szCs w:val="20"/>
              </w:rPr>
              <w:t xml:space="preserve"> </w:t>
            </w:r>
            <w:r w:rsidR="008044CE" w:rsidRPr="4F9EF65E">
              <w:rPr>
                <w:sz w:val="20"/>
                <w:szCs w:val="20"/>
              </w:rPr>
              <w:t>with respect to a specific project or program</w:t>
            </w:r>
          </w:p>
          <w:p w14:paraId="7186D380" w14:textId="77777777" w:rsidR="00EC48BA" w:rsidRDefault="00EC48BA" w:rsidP="00EC48BA">
            <w:pPr>
              <w:widowControl w:val="0"/>
              <w:spacing w:line="240" w:lineRule="auto"/>
              <w:rPr>
                <w:sz w:val="20"/>
                <w:szCs w:val="20"/>
              </w:rPr>
            </w:pPr>
          </w:p>
          <w:p w14:paraId="2E6936CE" w14:textId="09DC47B0" w:rsidR="007A267B" w:rsidRDefault="76A6C08B" w:rsidP="00EC48BA">
            <w:pPr>
              <w:widowControl w:val="0"/>
              <w:spacing w:line="240" w:lineRule="auto"/>
              <w:rPr>
                <w:sz w:val="20"/>
                <w:szCs w:val="20"/>
              </w:rPr>
            </w:pPr>
            <w:r w:rsidRPr="4F9EF65E">
              <w:rPr>
                <w:sz w:val="20"/>
                <w:szCs w:val="20"/>
              </w:rPr>
              <w:t xml:space="preserve">Work unit </w:t>
            </w:r>
            <w:r w:rsidR="008044CE" w:rsidRPr="4F9EF65E">
              <w:rPr>
                <w:sz w:val="20"/>
                <w:szCs w:val="20"/>
              </w:rPr>
              <w:t>recognize</w:t>
            </w:r>
            <w:r w:rsidR="3C218249" w:rsidRPr="4F9EF65E">
              <w:rPr>
                <w:sz w:val="20"/>
                <w:szCs w:val="20"/>
              </w:rPr>
              <w:t>s</w:t>
            </w:r>
            <w:r w:rsidR="008044CE" w:rsidRPr="4F9EF65E">
              <w:rPr>
                <w:sz w:val="20"/>
                <w:szCs w:val="20"/>
              </w:rPr>
              <w:t xml:space="preserve"> patients</w:t>
            </w:r>
            <w:r w:rsidR="00C96C5F" w:rsidRPr="4F9EF65E">
              <w:rPr>
                <w:sz w:val="20"/>
                <w:szCs w:val="20"/>
              </w:rPr>
              <w:t>/caregivers</w:t>
            </w:r>
            <w:r w:rsidR="008044CE" w:rsidRPr="4F9EF65E">
              <w:rPr>
                <w:sz w:val="20"/>
                <w:szCs w:val="20"/>
              </w:rPr>
              <w:t xml:space="preserve"> as stakeholders </w:t>
            </w:r>
          </w:p>
          <w:p w14:paraId="325118BB" w14:textId="77777777" w:rsidR="00EC48BA" w:rsidRDefault="00EC48BA" w:rsidP="00EC48BA">
            <w:pPr>
              <w:widowControl w:val="0"/>
              <w:spacing w:line="240" w:lineRule="auto"/>
              <w:rPr>
                <w:sz w:val="20"/>
                <w:szCs w:val="20"/>
              </w:rPr>
            </w:pPr>
          </w:p>
          <w:p w14:paraId="188C913F" w14:textId="4DCBAB7E" w:rsidR="00EE529E" w:rsidRDefault="00EE529E" w:rsidP="00EC48BA">
            <w:pPr>
              <w:widowControl w:val="0"/>
              <w:spacing w:line="240" w:lineRule="auto"/>
              <w:rPr>
                <w:sz w:val="20"/>
                <w:szCs w:val="20"/>
              </w:rPr>
            </w:pPr>
            <w:r>
              <w:rPr>
                <w:sz w:val="20"/>
                <w:szCs w:val="20"/>
              </w:rPr>
              <w:t>Routine i</w:t>
            </w:r>
            <w:r w:rsidRPr="4F9EF65E">
              <w:rPr>
                <w:sz w:val="20"/>
                <w:szCs w:val="20"/>
              </w:rPr>
              <w:t xml:space="preserve">nclusion of patient priorities in activity and decision planning </w:t>
            </w:r>
          </w:p>
          <w:p w14:paraId="3D31FC97" w14:textId="77777777" w:rsidR="00EC48BA" w:rsidRPr="003601F8" w:rsidRDefault="00EC48BA" w:rsidP="00EC48BA">
            <w:pPr>
              <w:widowControl w:val="0"/>
              <w:spacing w:line="240" w:lineRule="auto"/>
              <w:rPr>
                <w:sz w:val="20"/>
                <w:szCs w:val="20"/>
              </w:rPr>
            </w:pPr>
          </w:p>
          <w:p w14:paraId="15DDD05B" w14:textId="77777777" w:rsidR="00EE529E" w:rsidRDefault="00EE529E" w:rsidP="00EC48BA">
            <w:pPr>
              <w:widowControl w:val="0"/>
              <w:spacing w:line="240" w:lineRule="auto"/>
              <w:rPr>
                <w:sz w:val="20"/>
                <w:szCs w:val="20"/>
              </w:rPr>
            </w:pPr>
            <w:r w:rsidRPr="4F9EF65E">
              <w:rPr>
                <w:sz w:val="20"/>
                <w:szCs w:val="20"/>
              </w:rPr>
              <w:t>Growing awareness of value across entity and ‘baking in’ the need for stakeholder management at all levels</w:t>
            </w:r>
          </w:p>
          <w:p w14:paraId="1ED96AAA" w14:textId="77777777" w:rsidR="00EE529E" w:rsidRDefault="00EE529E" w:rsidP="00EC48BA">
            <w:pPr>
              <w:widowControl w:val="0"/>
              <w:spacing w:line="240" w:lineRule="auto"/>
              <w:ind w:left="80"/>
              <w:rPr>
                <w:sz w:val="20"/>
                <w:szCs w:val="20"/>
              </w:rPr>
            </w:pPr>
          </w:p>
          <w:p w14:paraId="5A822E2E" w14:textId="3B858EF9" w:rsidR="007A267B" w:rsidRDefault="007A267B" w:rsidP="00EC48BA">
            <w:pPr>
              <w:widowControl w:val="0"/>
              <w:spacing w:line="240" w:lineRule="auto"/>
              <w:ind w:left="80"/>
              <w:rPr>
                <w:sz w:val="20"/>
                <w:szCs w:val="20"/>
              </w:rPr>
            </w:pPr>
          </w:p>
          <w:p w14:paraId="083F9F3F" w14:textId="35F370E5" w:rsidR="007A267B" w:rsidRDefault="007A267B" w:rsidP="00EC48BA">
            <w:pPr>
              <w:widowControl w:val="0"/>
              <w:spacing w:line="240" w:lineRule="auto"/>
              <w:ind w:left="80"/>
              <w:rPr>
                <w:sz w:val="20"/>
                <w:szCs w:val="20"/>
              </w:rPr>
            </w:pPr>
          </w:p>
          <w:p w14:paraId="0BCCE318" w14:textId="77777777" w:rsidR="007A267B" w:rsidRDefault="007A267B" w:rsidP="00EC48BA">
            <w:pPr>
              <w:widowControl w:val="0"/>
              <w:spacing w:line="240" w:lineRule="auto"/>
              <w:ind w:left="80"/>
              <w:rPr>
                <w:sz w:val="20"/>
                <w:szCs w:val="20"/>
              </w:rPr>
            </w:pPr>
          </w:p>
        </w:tc>
        <w:tc>
          <w:tcPr>
            <w:tcW w:w="3330" w:type="dxa"/>
            <w:shd w:val="clear" w:color="auto" w:fill="auto"/>
            <w:tcMar>
              <w:top w:w="100" w:type="dxa"/>
              <w:left w:w="100" w:type="dxa"/>
              <w:bottom w:w="100" w:type="dxa"/>
              <w:right w:w="100" w:type="dxa"/>
            </w:tcMar>
          </w:tcPr>
          <w:p w14:paraId="4E30D3D4" w14:textId="7C77F14B" w:rsidR="007A267B" w:rsidRDefault="008044CE" w:rsidP="00EC48BA">
            <w:pPr>
              <w:spacing w:line="240" w:lineRule="auto"/>
              <w:rPr>
                <w:sz w:val="20"/>
                <w:szCs w:val="20"/>
              </w:rPr>
            </w:pPr>
            <w:r w:rsidRPr="4F9EF65E">
              <w:rPr>
                <w:sz w:val="20"/>
                <w:szCs w:val="20"/>
              </w:rPr>
              <w:t>Iterative gap analysis - identify, document, and</w:t>
            </w:r>
            <w:r w:rsidR="3A7C1064" w:rsidRPr="4F9EF65E">
              <w:rPr>
                <w:sz w:val="20"/>
                <w:szCs w:val="20"/>
              </w:rPr>
              <w:t xml:space="preserve"> </w:t>
            </w:r>
            <w:r w:rsidRPr="4F9EF65E">
              <w:rPr>
                <w:sz w:val="20"/>
                <w:szCs w:val="20"/>
              </w:rPr>
              <w:t xml:space="preserve"> implement the change management needed to</w:t>
            </w:r>
            <w:r w:rsidR="65FD5581" w:rsidRPr="4F9EF65E">
              <w:rPr>
                <w:sz w:val="20"/>
                <w:szCs w:val="20"/>
              </w:rPr>
              <w:t xml:space="preserve"> incorporate stakeholders into the clinical pathway process</w:t>
            </w:r>
          </w:p>
          <w:p w14:paraId="4A7CC7D3" w14:textId="77777777" w:rsidR="00EC48BA" w:rsidRDefault="00EC48BA" w:rsidP="00EC48BA">
            <w:pPr>
              <w:spacing w:line="240" w:lineRule="auto"/>
              <w:rPr>
                <w:sz w:val="20"/>
                <w:szCs w:val="20"/>
              </w:rPr>
            </w:pPr>
          </w:p>
          <w:p w14:paraId="294F3B87" w14:textId="77777777" w:rsidR="00EE529E" w:rsidRDefault="00EE529E" w:rsidP="00EC48BA">
            <w:pPr>
              <w:widowControl w:val="0"/>
              <w:spacing w:line="240" w:lineRule="auto"/>
              <w:rPr>
                <w:sz w:val="20"/>
                <w:szCs w:val="20"/>
              </w:rPr>
            </w:pPr>
            <w:r w:rsidRPr="4F9EF65E">
              <w:rPr>
                <w:sz w:val="20"/>
                <w:szCs w:val="20"/>
              </w:rPr>
              <w:t>Development of enterprise-wide program office to oversee/apply stakeholder management; management of standard templates</w:t>
            </w:r>
          </w:p>
          <w:p w14:paraId="224517C7" w14:textId="77777777" w:rsidR="00EC48BA" w:rsidRDefault="00EC48BA" w:rsidP="00EC48BA">
            <w:pPr>
              <w:widowControl w:val="0"/>
              <w:spacing w:line="240" w:lineRule="auto"/>
              <w:rPr>
                <w:sz w:val="20"/>
                <w:szCs w:val="20"/>
              </w:rPr>
            </w:pPr>
          </w:p>
          <w:p w14:paraId="77978CDB" w14:textId="77777777" w:rsidR="007A267B" w:rsidRDefault="008044CE" w:rsidP="00EC48BA">
            <w:pPr>
              <w:widowControl w:val="0"/>
              <w:spacing w:line="240" w:lineRule="auto"/>
              <w:rPr>
                <w:sz w:val="20"/>
                <w:szCs w:val="20"/>
              </w:rPr>
            </w:pPr>
            <w:r w:rsidRPr="4F9EF65E">
              <w:rPr>
                <w:sz w:val="20"/>
                <w:szCs w:val="20"/>
              </w:rPr>
              <w:t>Patient needs explicitly included in the BPM tooling and process design</w:t>
            </w:r>
          </w:p>
          <w:p w14:paraId="1EE77E5A" w14:textId="77777777" w:rsidR="00EC48BA" w:rsidRDefault="00EC48BA" w:rsidP="00EC48BA">
            <w:pPr>
              <w:widowControl w:val="0"/>
              <w:spacing w:line="240" w:lineRule="auto"/>
              <w:rPr>
                <w:sz w:val="20"/>
                <w:szCs w:val="20"/>
              </w:rPr>
            </w:pPr>
          </w:p>
          <w:p w14:paraId="0795B4AF" w14:textId="77777777" w:rsidR="00EC48BA" w:rsidRDefault="00EE529E" w:rsidP="00EC48BA">
            <w:pPr>
              <w:pStyle w:val="ListParagraph"/>
              <w:widowControl w:val="0"/>
              <w:spacing w:line="240" w:lineRule="auto"/>
              <w:ind w:left="0"/>
              <w:rPr>
                <w:sz w:val="20"/>
                <w:szCs w:val="20"/>
              </w:rPr>
            </w:pPr>
            <w:r w:rsidRPr="4F9EF65E">
              <w:rPr>
                <w:sz w:val="20"/>
                <w:szCs w:val="20"/>
              </w:rPr>
              <w:t>Direct and consistent advocacy participation</w:t>
            </w:r>
          </w:p>
          <w:p w14:paraId="059B73BA" w14:textId="77777777" w:rsidR="00EC48BA" w:rsidRDefault="00EC48BA" w:rsidP="00EC48BA">
            <w:pPr>
              <w:pStyle w:val="ListParagraph"/>
              <w:widowControl w:val="0"/>
              <w:spacing w:line="240" w:lineRule="auto"/>
              <w:ind w:left="0"/>
              <w:rPr>
                <w:sz w:val="20"/>
                <w:szCs w:val="20"/>
              </w:rPr>
            </w:pPr>
          </w:p>
          <w:p w14:paraId="36892744" w14:textId="15414FB4" w:rsidR="00780CD4" w:rsidRPr="00E631B1" w:rsidRDefault="00897DA7" w:rsidP="00EC48BA">
            <w:pPr>
              <w:pStyle w:val="ListParagraph"/>
              <w:widowControl w:val="0"/>
              <w:spacing w:line="240" w:lineRule="auto"/>
              <w:ind w:left="0"/>
              <w:rPr>
                <w:sz w:val="20"/>
                <w:szCs w:val="20"/>
              </w:rPr>
            </w:pPr>
            <w:r>
              <w:rPr>
                <w:sz w:val="20"/>
                <w:szCs w:val="20"/>
              </w:rPr>
              <w:t>Standard measurement of stakeholder engagement</w:t>
            </w:r>
          </w:p>
        </w:tc>
        <w:tc>
          <w:tcPr>
            <w:tcW w:w="3405" w:type="dxa"/>
            <w:shd w:val="clear" w:color="auto" w:fill="auto"/>
            <w:tcMar>
              <w:top w:w="100" w:type="dxa"/>
              <w:left w:w="100" w:type="dxa"/>
              <w:bottom w:w="100" w:type="dxa"/>
              <w:right w:w="100" w:type="dxa"/>
            </w:tcMar>
          </w:tcPr>
          <w:p w14:paraId="579AACB9" w14:textId="77777777" w:rsidR="007A267B" w:rsidRDefault="008044CE" w:rsidP="00EC48BA">
            <w:pPr>
              <w:widowControl w:val="0"/>
              <w:spacing w:line="240" w:lineRule="auto"/>
              <w:rPr>
                <w:sz w:val="20"/>
                <w:szCs w:val="20"/>
              </w:rPr>
            </w:pPr>
            <w:r w:rsidRPr="4F9EF65E">
              <w:rPr>
                <w:sz w:val="20"/>
                <w:szCs w:val="20"/>
              </w:rPr>
              <w:t xml:space="preserve">Expansion of standardization tools, templates and processes to new domains and stakeholder  groups </w:t>
            </w:r>
          </w:p>
          <w:p w14:paraId="0D8F9FF9" w14:textId="761F5534" w:rsidR="00897DA7" w:rsidRDefault="00897DA7" w:rsidP="00EC48BA">
            <w:pPr>
              <w:pStyle w:val="ListParagraph"/>
              <w:widowControl w:val="0"/>
              <w:spacing w:line="240" w:lineRule="auto"/>
              <w:ind w:left="0"/>
              <w:rPr>
                <w:sz w:val="20"/>
                <w:szCs w:val="20"/>
              </w:rPr>
            </w:pPr>
            <w:r w:rsidRPr="00560F9F">
              <w:rPr>
                <w:sz w:val="20"/>
                <w:szCs w:val="20"/>
              </w:rPr>
              <w:t>Constant monitoring, analysis, and improvement cycle</w:t>
            </w:r>
            <w:r w:rsidRPr="00D4583E">
              <w:rPr>
                <w:sz w:val="20"/>
                <w:szCs w:val="20"/>
              </w:rPr>
              <w:t>.</w:t>
            </w:r>
          </w:p>
          <w:p w14:paraId="37B3570D" w14:textId="77777777" w:rsidR="00EC48BA" w:rsidRPr="00D4583E" w:rsidRDefault="00EC48BA" w:rsidP="00EC48BA">
            <w:pPr>
              <w:pStyle w:val="ListParagraph"/>
              <w:widowControl w:val="0"/>
              <w:spacing w:line="240" w:lineRule="auto"/>
              <w:ind w:left="0"/>
              <w:rPr>
                <w:sz w:val="20"/>
                <w:szCs w:val="20"/>
              </w:rPr>
            </w:pPr>
          </w:p>
          <w:p w14:paraId="42B7686A" w14:textId="11EADEB9" w:rsidR="00897DA7" w:rsidRDefault="00897DA7" w:rsidP="00EC48BA">
            <w:pPr>
              <w:widowControl w:val="0"/>
              <w:spacing w:line="240" w:lineRule="auto"/>
              <w:rPr>
                <w:sz w:val="20"/>
                <w:szCs w:val="20"/>
              </w:rPr>
            </w:pPr>
            <w:r>
              <w:rPr>
                <w:sz w:val="20"/>
                <w:szCs w:val="20"/>
              </w:rPr>
              <w:t xml:space="preserve">Stakeholders </w:t>
            </w:r>
            <w:r w:rsidRPr="6BE28199">
              <w:rPr>
                <w:sz w:val="20"/>
                <w:szCs w:val="20"/>
              </w:rPr>
              <w:t xml:space="preserve">proactively engage with </w:t>
            </w:r>
            <w:r>
              <w:rPr>
                <w:sz w:val="20"/>
                <w:szCs w:val="20"/>
              </w:rPr>
              <w:t xml:space="preserve">with pathway adoption </w:t>
            </w:r>
            <w:r w:rsidRPr="6BE28199">
              <w:rPr>
                <w:sz w:val="20"/>
                <w:szCs w:val="20"/>
              </w:rPr>
              <w:t>to continuously improve process</w:t>
            </w:r>
          </w:p>
          <w:p w14:paraId="25A3AA1E" w14:textId="77777777" w:rsidR="00897DA7" w:rsidRDefault="00897DA7" w:rsidP="00EC48BA">
            <w:pPr>
              <w:widowControl w:val="0"/>
              <w:spacing w:line="240" w:lineRule="auto"/>
              <w:rPr>
                <w:sz w:val="20"/>
                <w:szCs w:val="20"/>
              </w:rPr>
            </w:pPr>
            <w:r w:rsidRPr="4F9EF65E">
              <w:rPr>
                <w:sz w:val="20"/>
                <w:szCs w:val="20"/>
              </w:rPr>
              <w:t>Impact of patient efficacy consistently included in outcomes</w:t>
            </w:r>
          </w:p>
          <w:p w14:paraId="0B25C306" w14:textId="77777777" w:rsidR="00897DA7" w:rsidRDefault="00897DA7" w:rsidP="00EC48BA">
            <w:pPr>
              <w:widowControl w:val="0"/>
              <w:spacing w:line="240" w:lineRule="auto"/>
              <w:rPr>
                <w:sz w:val="20"/>
                <w:szCs w:val="20"/>
              </w:rPr>
            </w:pPr>
          </w:p>
          <w:p w14:paraId="62017AB2" w14:textId="145CE1E9" w:rsidR="007A267B" w:rsidRDefault="007A267B" w:rsidP="00EC48BA">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14:paraId="2655181C" w14:textId="6558B893" w:rsidR="00EE529E" w:rsidRDefault="00EE529E" w:rsidP="00EC48BA">
            <w:pPr>
              <w:pStyle w:val="CommentText"/>
            </w:pPr>
            <w:r>
              <w:t xml:space="preserve">When stakeholder involvement methods do not meet objectives, innovative solutions are identified and evaluated, and if successful, deployed through standard adoption processes. </w:t>
            </w:r>
            <w:r>
              <w:rPr>
                <w:rStyle w:val="CommentReference"/>
              </w:rPr>
              <w:annotationRef/>
            </w:r>
            <w:r>
              <w:rPr>
                <w:rStyle w:val="CommentReference"/>
              </w:rPr>
              <w:annotationRef/>
            </w:r>
          </w:p>
          <w:p w14:paraId="47BADDD7" w14:textId="585FCC49" w:rsidR="007A267B" w:rsidRDefault="007A267B" w:rsidP="00EC48BA">
            <w:pPr>
              <w:widowControl w:val="0"/>
              <w:spacing w:line="240" w:lineRule="auto"/>
              <w:rPr>
                <w:sz w:val="20"/>
                <w:szCs w:val="20"/>
              </w:rPr>
            </w:pPr>
          </w:p>
        </w:tc>
      </w:tr>
      <w:tr w:rsidR="007A267B" w14:paraId="4DF6DB11" w14:textId="77777777" w:rsidTr="29E397C2">
        <w:trPr>
          <w:trHeight w:val="2100"/>
        </w:trPr>
        <w:tc>
          <w:tcPr>
            <w:tcW w:w="660" w:type="dxa"/>
            <w:shd w:val="clear" w:color="auto" w:fill="auto"/>
            <w:tcMar>
              <w:top w:w="100" w:type="dxa"/>
              <w:left w:w="100" w:type="dxa"/>
              <w:bottom w:w="100" w:type="dxa"/>
              <w:right w:w="100" w:type="dxa"/>
            </w:tcMar>
          </w:tcPr>
          <w:p w14:paraId="5732CDD9" w14:textId="517B28DE" w:rsidR="007A267B" w:rsidRDefault="008044CE">
            <w:pPr>
              <w:widowControl w:val="0"/>
              <w:spacing w:line="240" w:lineRule="auto"/>
              <w:jc w:val="center"/>
              <w:rPr>
                <w:b/>
                <w:sz w:val="20"/>
                <w:szCs w:val="20"/>
              </w:rPr>
            </w:pPr>
            <w:r>
              <w:rPr>
                <w:b/>
                <w:sz w:val="20"/>
                <w:szCs w:val="20"/>
              </w:rPr>
              <w:t>8</w:t>
            </w:r>
          </w:p>
        </w:tc>
        <w:tc>
          <w:tcPr>
            <w:tcW w:w="2580" w:type="dxa"/>
            <w:shd w:val="clear" w:color="auto" w:fill="auto"/>
            <w:tcMar>
              <w:top w:w="100" w:type="dxa"/>
              <w:left w:w="100" w:type="dxa"/>
              <w:bottom w:w="100" w:type="dxa"/>
              <w:right w:w="100" w:type="dxa"/>
            </w:tcMar>
          </w:tcPr>
          <w:p w14:paraId="530FEF1F" w14:textId="77777777" w:rsidR="007A267B" w:rsidRDefault="008044CE">
            <w:pPr>
              <w:widowControl w:val="0"/>
              <w:spacing w:line="240" w:lineRule="auto"/>
              <w:rPr>
                <w:b/>
                <w:sz w:val="20"/>
                <w:szCs w:val="20"/>
              </w:rPr>
            </w:pPr>
            <w:r w:rsidRPr="4F9EF65E">
              <w:rPr>
                <w:b/>
                <w:bCs/>
                <w:sz w:val="20"/>
                <w:szCs w:val="20"/>
              </w:rPr>
              <w:t xml:space="preserve">Knowledge Assets, Tools and Automation </w:t>
            </w:r>
          </w:p>
        </w:tc>
        <w:tc>
          <w:tcPr>
            <w:tcW w:w="3150" w:type="dxa"/>
            <w:shd w:val="clear" w:color="auto" w:fill="auto"/>
            <w:tcMar>
              <w:top w:w="100" w:type="dxa"/>
              <w:left w:w="100" w:type="dxa"/>
              <w:bottom w:w="100" w:type="dxa"/>
              <w:right w:w="100" w:type="dxa"/>
            </w:tcMar>
          </w:tcPr>
          <w:p w14:paraId="25556AAE" w14:textId="75F66E0F" w:rsidR="007A267B" w:rsidRDefault="007A267B" w:rsidP="00EC48BA">
            <w:pPr>
              <w:widowControl w:val="0"/>
              <w:spacing w:line="240" w:lineRule="auto"/>
              <w:ind w:left="360"/>
              <w:rPr>
                <w:sz w:val="20"/>
                <w:szCs w:val="20"/>
              </w:rPr>
            </w:pPr>
          </w:p>
          <w:p w14:paraId="58EA56B2" w14:textId="77777777" w:rsidR="007A267B" w:rsidRDefault="008044CE" w:rsidP="00EC48BA">
            <w:pPr>
              <w:widowControl w:val="0"/>
              <w:spacing w:line="240" w:lineRule="auto"/>
              <w:rPr>
                <w:sz w:val="20"/>
                <w:szCs w:val="20"/>
              </w:rPr>
            </w:pPr>
            <w:r>
              <w:rPr>
                <w:sz w:val="20"/>
                <w:szCs w:val="20"/>
              </w:rPr>
              <w:t>Uncoordinated and inconsistent use of tooling (T)</w:t>
            </w:r>
          </w:p>
          <w:p w14:paraId="786CBB7E" w14:textId="77777777" w:rsidR="00EC48BA" w:rsidRDefault="00EC48BA" w:rsidP="00EC48BA">
            <w:pPr>
              <w:widowControl w:val="0"/>
              <w:spacing w:line="240" w:lineRule="auto"/>
              <w:rPr>
                <w:sz w:val="20"/>
                <w:szCs w:val="20"/>
              </w:rPr>
            </w:pPr>
          </w:p>
          <w:p w14:paraId="310CE16D" w14:textId="7CDBAD61" w:rsidR="007A267B" w:rsidRDefault="008044CE" w:rsidP="00EC48BA">
            <w:pPr>
              <w:widowControl w:val="0"/>
              <w:spacing w:line="240" w:lineRule="auto"/>
              <w:rPr>
                <w:sz w:val="20"/>
                <w:szCs w:val="20"/>
              </w:rPr>
            </w:pPr>
            <w:r>
              <w:rPr>
                <w:sz w:val="20"/>
                <w:szCs w:val="20"/>
              </w:rPr>
              <w:t>Institutional knowledge is informally shared by word of mouth (K)</w:t>
            </w:r>
          </w:p>
        </w:tc>
        <w:tc>
          <w:tcPr>
            <w:tcW w:w="3105" w:type="dxa"/>
            <w:shd w:val="clear" w:color="auto" w:fill="auto"/>
            <w:tcMar>
              <w:top w:w="100" w:type="dxa"/>
              <w:left w:w="100" w:type="dxa"/>
              <w:bottom w:w="100" w:type="dxa"/>
              <w:right w:w="100" w:type="dxa"/>
            </w:tcMar>
          </w:tcPr>
          <w:p w14:paraId="5630E89D" w14:textId="12974F30" w:rsidR="007A267B" w:rsidRDefault="008044CE" w:rsidP="00EC48BA">
            <w:pPr>
              <w:widowControl w:val="0"/>
              <w:spacing w:line="240" w:lineRule="auto"/>
              <w:rPr>
                <w:sz w:val="20"/>
                <w:szCs w:val="20"/>
              </w:rPr>
            </w:pPr>
            <w:r>
              <w:rPr>
                <w:sz w:val="20"/>
                <w:szCs w:val="20"/>
              </w:rPr>
              <w:t>Defined and endorsed minimal tool set (T)</w:t>
            </w:r>
          </w:p>
          <w:p w14:paraId="1C0AEB1D" w14:textId="77777777" w:rsidR="00EC48BA" w:rsidRDefault="00EC48BA" w:rsidP="00EC48BA">
            <w:pPr>
              <w:widowControl w:val="0"/>
              <w:spacing w:line="240" w:lineRule="auto"/>
              <w:rPr>
                <w:sz w:val="20"/>
                <w:szCs w:val="20"/>
              </w:rPr>
            </w:pPr>
          </w:p>
          <w:p w14:paraId="5B33F682" w14:textId="52336ADB" w:rsidR="007A267B" w:rsidRDefault="008044CE" w:rsidP="00EC48BA">
            <w:pPr>
              <w:widowControl w:val="0"/>
              <w:spacing w:line="240" w:lineRule="auto"/>
              <w:rPr>
                <w:sz w:val="20"/>
                <w:szCs w:val="20"/>
              </w:rPr>
            </w:pPr>
            <w:r w:rsidRPr="4F9EF65E">
              <w:rPr>
                <w:sz w:val="20"/>
                <w:szCs w:val="20"/>
              </w:rPr>
              <w:t xml:space="preserve"> </w:t>
            </w:r>
            <w:r w:rsidR="6FA3B5CD" w:rsidRPr="4F9EF65E">
              <w:rPr>
                <w:sz w:val="20"/>
                <w:szCs w:val="20"/>
              </w:rPr>
              <w:t xml:space="preserve">Adoption, but </w:t>
            </w:r>
            <w:r w:rsidRPr="4F9EF65E">
              <w:rPr>
                <w:sz w:val="20"/>
                <w:szCs w:val="20"/>
              </w:rPr>
              <w:t xml:space="preserve">Inconsistent use and/or customization of the tooling (T) </w:t>
            </w:r>
            <w:r w:rsidR="4BBD410B" w:rsidRPr="4F9EF65E">
              <w:rPr>
                <w:sz w:val="20"/>
                <w:szCs w:val="20"/>
              </w:rPr>
              <w:t xml:space="preserve">across work units </w:t>
            </w:r>
          </w:p>
          <w:p w14:paraId="33AC53D1" w14:textId="77777777" w:rsidR="00EC48BA" w:rsidRDefault="00EC48BA" w:rsidP="00EC48BA">
            <w:pPr>
              <w:widowControl w:val="0"/>
              <w:spacing w:line="240" w:lineRule="auto"/>
              <w:rPr>
                <w:sz w:val="20"/>
                <w:szCs w:val="20"/>
              </w:rPr>
            </w:pPr>
          </w:p>
          <w:p w14:paraId="4055C863" w14:textId="6564B851" w:rsidR="007A267B" w:rsidRDefault="008044CE" w:rsidP="00EC48BA">
            <w:pPr>
              <w:widowControl w:val="0"/>
              <w:spacing w:line="240" w:lineRule="auto"/>
              <w:rPr>
                <w:sz w:val="20"/>
                <w:szCs w:val="20"/>
              </w:rPr>
            </w:pPr>
            <w:r w:rsidRPr="4F9EF65E">
              <w:rPr>
                <w:sz w:val="20"/>
                <w:szCs w:val="20"/>
              </w:rPr>
              <w:t>Institutional knowledge sharing is recognized as critical to success (K)</w:t>
            </w:r>
          </w:p>
          <w:p w14:paraId="5DB99E12" w14:textId="77777777" w:rsidR="00EC48BA" w:rsidRDefault="00EC48BA" w:rsidP="00EC48BA">
            <w:pPr>
              <w:widowControl w:val="0"/>
              <w:spacing w:line="240" w:lineRule="auto"/>
              <w:rPr>
                <w:sz w:val="20"/>
                <w:szCs w:val="20"/>
              </w:rPr>
            </w:pPr>
          </w:p>
          <w:p w14:paraId="3BFB8FBB" w14:textId="35418986" w:rsidR="007A267B" w:rsidRDefault="6CFC831B" w:rsidP="00EC48BA">
            <w:pPr>
              <w:widowControl w:val="0"/>
              <w:spacing w:line="240" w:lineRule="auto"/>
              <w:rPr>
                <w:sz w:val="20"/>
                <w:szCs w:val="20"/>
              </w:rPr>
            </w:pPr>
            <w:r w:rsidRPr="4F9EF65E">
              <w:rPr>
                <w:sz w:val="20"/>
                <w:szCs w:val="20"/>
              </w:rPr>
              <w:t>Knowledge captured within work units and documented as checklists, quick guides, etc.</w:t>
            </w:r>
          </w:p>
          <w:p w14:paraId="5DFB2B24" w14:textId="77777777" w:rsidR="00EC48BA" w:rsidRDefault="00EC48BA" w:rsidP="00EC48BA">
            <w:pPr>
              <w:widowControl w:val="0"/>
              <w:spacing w:line="240" w:lineRule="auto"/>
              <w:rPr>
                <w:sz w:val="20"/>
                <w:szCs w:val="20"/>
              </w:rPr>
            </w:pPr>
          </w:p>
          <w:p w14:paraId="215B7E52" w14:textId="7745C75F" w:rsidR="007A267B" w:rsidRDefault="6CFC831B" w:rsidP="00EC48BA">
            <w:pPr>
              <w:widowControl w:val="0"/>
              <w:spacing w:line="240" w:lineRule="auto"/>
              <w:rPr>
                <w:sz w:val="20"/>
                <w:szCs w:val="20"/>
              </w:rPr>
            </w:pPr>
            <w:r w:rsidRPr="4F9EF65E">
              <w:rPr>
                <w:sz w:val="20"/>
                <w:szCs w:val="20"/>
              </w:rPr>
              <w:t>KM  is endorsed throughout the institution and is on  leadership team agendas (K)</w:t>
            </w:r>
          </w:p>
        </w:tc>
        <w:tc>
          <w:tcPr>
            <w:tcW w:w="3330" w:type="dxa"/>
            <w:shd w:val="clear" w:color="auto" w:fill="auto"/>
            <w:tcMar>
              <w:top w:w="100" w:type="dxa"/>
              <w:left w:w="100" w:type="dxa"/>
              <w:bottom w:w="100" w:type="dxa"/>
              <w:right w:w="100" w:type="dxa"/>
            </w:tcMar>
          </w:tcPr>
          <w:p w14:paraId="4E09C477" w14:textId="77777777" w:rsidR="007A267B" w:rsidRDefault="008044CE" w:rsidP="00EC48BA">
            <w:pPr>
              <w:widowControl w:val="0"/>
              <w:spacing w:line="240" w:lineRule="auto"/>
              <w:rPr>
                <w:sz w:val="20"/>
                <w:szCs w:val="20"/>
              </w:rPr>
            </w:pPr>
            <w:r>
              <w:rPr>
                <w:sz w:val="20"/>
                <w:szCs w:val="20"/>
              </w:rPr>
              <w:lastRenderedPageBreak/>
              <w:t>Multiple technologies endorsed, available and installed (T,</w:t>
            </w:r>
            <w:r w:rsidR="00780CD4">
              <w:rPr>
                <w:sz w:val="20"/>
                <w:szCs w:val="20"/>
              </w:rPr>
              <w:t xml:space="preserve"> </w:t>
            </w:r>
            <w:r>
              <w:rPr>
                <w:sz w:val="20"/>
                <w:szCs w:val="20"/>
              </w:rPr>
              <w:t>A)</w:t>
            </w:r>
          </w:p>
          <w:p w14:paraId="7926C3D0" w14:textId="77777777" w:rsidR="00EC48BA" w:rsidRDefault="00EC48BA" w:rsidP="00EC48BA">
            <w:pPr>
              <w:widowControl w:val="0"/>
              <w:spacing w:line="240" w:lineRule="auto"/>
              <w:rPr>
                <w:sz w:val="20"/>
                <w:szCs w:val="20"/>
              </w:rPr>
            </w:pPr>
          </w:p>
          <w:p w14:paraId="722AE969" w14:textId="73495EF2" w:rsidR="00BD3310" w:rsidRDefault="00BD3310" w:rsidP="00EC48BA">
            <w:pPr>
              <w:widowControl w:val="0"/>
              <w:spacing w:line="240" w:lineRule="auto"/>
              <w:rPr>
                <w:sz w:val="20"/>
                <w:szCs w:val="20"/>
              </w:rPr>
            </w:pPr>
            <w:r w:rsidRPr="4F9EF65E">
              <w:rPr>
                <w:sz w:val="20"/>
                <w:szCs w:val="20"/>
              </w:rPr>
              <w:t>Rubric available and utilized to support consistent approach and use</w:t>
            </w:r>
            <w:r>
              <w:rPr>
                <w:sz w:val="20"/>
                <w:szCs w:val="20"/>
              </w:rPr>
              <w:t xml:space="preserve"> of endorsed technologies</w:t>
            </w:r>
          </w:p>
          <w:p w14:paraId="556E4B07" w14:textId="77777777" w:rsidR="00EC48BA" w:rsidRDefault="00EC48BA" w:rsidP="00EC48BA">
            <w:pPr>
              <w:widowControl w:val="0"/>
              <w:spacing w:line="240" w:lineRule="auto"/>
              <w:rPr>
                <w:sz w:val="20"/>
                <w:szCs w:val="20"/>
              </w:rPr>
            </w:pPr>
          </w:p>
          <w:p w14:paraId="67C2D74E" w14:textId="5F0CD37F" w:rsidR="007A267B" w:rsidRDefault="507D59FB" w:rsidP="00EC48BA">
            <w:pPr>
              <w:widowControl w:val="0"/>
              <w:spacing w:line="240" w:lineRule="auto"/>
              <w:rPr>
                <w:sz w:val="20"/>
                <w:szCs w:val="20"/>
              </w:rPr>
            </w:pPr>
            <w:r w:rsidRPr="62937FC1">
              <w:rPr>
                <w:sz w:val="20"/>
                <w:szCs w:val="20"/>
              </w:rPr>
              <w:t xml:space="preserve">Clinical decision support </w:t>
            </w:r>
            <w:r w:rsidR="008044CE" w:rsidRPr="62937FC1">
              <w:rPr>
                <w:sz w:val="20"/>
                <w:szCs w:val="20"/>
              </w:rPr>
              <w:t xml:space="preserve">available at the </w:t>
            </w:r>
            <w:r w:rsidR="0025CE1D" w:rsidRPr="62937FC1">
              <w:rPr>
                <w:sz w:val="20"/>
                <w:szCs w:val="20"/>
              </w:rPr>
              <w:t>point of care</w:t>
            </w:r>
            <w:r w:rsidR="3A8D1DA5" w:rsidRPr="62937FC1">
              <w:rPr>
                <w:sz w:val="20"/>
                <w:szCs w:val="20"/>
              </w:rPr>
              <w:t>,</w:t>
            </w:r>
            <w:r w:rsidR="0025CE1D" w:rsidRPr="62937FC1">
              <w:rPr>
                <w:sz w:val="20"/>
                <w:szCs w:val="20"/>
              </w:rPr>
              <w:t xml:space="preserve"> </w:t>
            </w:r>
            <w:r w:rsidR="008044CE" w:rsidRPr="62937FC1">
              <w:rPr>
                <w:sz w:val="20"/>
                <w:szCs w:val="20"/>
              </w:rPr>
              <w:t xml:space="preserve">  choices can be repeatable (order sets, alerts, </w:t>
            </w:r>
            <w:r w:rsidR="008044CE" w:rsidRPr="62937FC1">
              <w:rPr>
                <w:sz w:val="20"/>
                <w:szCs w:val="20"/>
              </w:rPr>
              <w:lastRenderedPageBreak/>
              <w:t>reminders, etc)  (K,T,A)</w:t>
            </w:r>
          </w:p>
          <w:p w14:paraId="1341431D" w14:textId="77777777" w:rsidR="00EC48BA" w:rsidRDefault="00EC48BA" w:rsidP="00EC48BA">
            <w:pPr>
              <w:widowControl w:val="0"/>
              <w:spacing w:line="240" w:lineRule="auto"/>
              <w:rPr>
                <w:sz w:val="20"/>
                <w:szCs w:val="20"/>
              </w:rPr>
            </w:pPr>
          </w:p>
          <w:p w14:paraId="38CAAF84" w14:textId="09E922B3" w:rsidR="007A267B" w:rsidRDefault="2969A5C5" w:rsidP="00EC48BA">
            <w:pPr>
              <w:widowControl w:val="0"/>
              <w:spacing w:line="240" w:lineRule="auto"/>
              <w:rPr>
                <w:sz w:val="20"/>
                <w:szCs w:val="20"/>
              </w:rPr>
            </w:pPr>
            <w:r w:rsidRPr="62937FC1">
              <w:rPr>
                <w:sz w:val="20"/>
                <w:szCs w:val="20"/>
              </w:rPr>
              <w:t xml:space="preserve">Human centered design </w:t>
            </w:r>
            <w:r w:rsidR="008044CE" w:rsidRPr="62937FC1">
              <w:rPr>
                <w:sz w:val="20"/>
                <w:szCs w:val="20"/>
              </w:rPr>
              <w:t xml:space="preserve">has been considered in the formulation of </w:t>
            </w:r>
            <w:r w:rsidR="007E327C">
              <w:rPr>
                <w:sz w:val="20"/>
                <w:szCs w:val="20"/>
              </w:rPr>
              <w:t>clinical decision support</w:t>
            </w:r>
            <w:r w:rsidR="007E327C" w:rsidRPr="62937FC1">
              <w:rPr>
                <w:sz w:val="20"/>
                <w:szCs w:val="20"/>
              </w:rPr>
              <w:t xml:space="preserve"> </w:t>
            </w:r>
            <w:r w:rsidR="008044CE" w:rsidRPr="62937FC1">
              <w:rPr>
                <w:sz w:val="20"/>
                <w:szCs w:val="20"/>
              </w:rPr>
              <w:t>(K)</w:t>
            </w:r>
          </w:p>
          <w:p w14:paraId="11E2DC03" w14:textId="77777777" w:rsidR="00EC48BA" w:rsidRDefault="00EC48BA" w:rsidP="00EC48BA">
            <w:pPr>
              <w:widowControl w:val="0"/>
              <w:spacing w:line="240" w:lineRule="auto"/>
              <w:rPr>
                <w:sz w:val="20"/>
                <w:szCs w:val="20"/>
              </w:rPr>
            </w:pPr>
          </w:p>
          <w:p w14:paraId="52BC2F2C" w14:textId="77777777" w:rsidR="007A267B" w:rsidRDefault="008044CE" w:rsidP="00EC48BA">
            <w:pPr>
              <w:widowControl w:val="0"/>
              <w:spacing w:line="240" w:lineRule="auto"/>
              <w:rPr>
                <w:sz w:val="20"/>
                <w:szCs w:val="20"/>
              </w:rPr>
            </w:pPr>
            <w:r>
              <w:rPr>
                <w:sz w:val="20"/>
                <w:szCs w:val="20"/>
              </w:rPr>
              <w:t xml:space="preserve">Initial process formalisms (e.g. workflow diagrams) drive IT solutions (T, A) </w:t>
            </w:r>
          </w:p>
          <w:p w14:paraId="0C0B9E96" w14:textId="77777777" w:rsidR="00EC48BA" w:rsidRDefault="00EC48BA" w:rsidP="00EC48BA">
            <w:pPr>
              <w:widowControl w:val="0"/>
              <w:spacing w:line="240" w:lineRule="auto"/>
              <w:rPr>
                <w:sz w:val="20"/>
                <w:szCs w:val="20"/>
              </w:rPr>
            </w:pPr>
          </w:p>
          <w:p w14:paraId="23AA2D2B" w14:textId="2C5CD405" w:rsidR="007A267B" w:rsidRDefault="008044CE" w:rsidP="00EC48BA">
            <w:pPr>
              <w:widowControl w:val="0"/>
              <w:spacing w:line="240" w:lineRule="auto"/>
              <w:rPr>
                <w:sz w:val="20"/>
                <w:szCs w:val="20"/>
              </w:rPr>
            </w:pPr>
            <w:r w:rsidRPr="62937FC1">
              <w:rPr>
                <w:sz w:val="20"/>
                <w:szCs w:val="20"/>
              </w:rPr>
              <w:t>K</w:t>
            </w:r>
            <w:r w:rsidR="7E1543E7" w:rsidRPr="62937FC1">
              <w:rPr>
                <w:sz w:val="20"/>
                <w:szCs w:val="20"/>
              </w:rPr>
              <w:t xml:space="preserve">nowledge management </w:t>
            </w:r>
            <w:r w:rsidRPr="62937FC1">
              <w:rPr>
                <w:sz w:val="20"/>
                <w:szCs w:val="20"/>
              </w:rPr>
              <w:t xml:space="preserve">introduced to inventory </w:t>
            </w:r>
          </w:p>
          <w:p w14:paraId="4116E9D9" w14:textId="77777777" w:rsidR="00EC48BA" w:rsidRDefault="00EC48BA" w:rsidP="00EC48BA">
            <w:pPr>
              <w:widowControl w:val="0"/>
              <w:spacing w:line="240" w:lineRule="auto"/>
              <w:rPr>
                <w:sz w:val="20"/>
                <w:szCs w:val="20"/>
              </w:rPr>
            </w:pPr>
          </w:p>
          <w:p w14:paraId="53EF85CD" w14:textId="72A607D1" w:rsidR="007A267B" w:rsidRDefault="008044CE" w:rsidP="00EC48BA">
            <w:pPr>
              <w:widowControl w:val="0"/>
              <w:spacing w:line="240" w:lineRule="auto"/>
              <w:rPr>
                <w:sz w:val="20"/>
                <w:szCs w:val="20"/>
              </w:rPr>
            </w:pPr>
            <w:r w:rsidRPr="4F9EF65E">
              <w:rPr>
                <w:sz w:val="20"/>
                <w:szCs w:val="20"/>
              </w:rPr>
              <w:t xml:space="preserve">Consistent process </w:t>
            </w:r>
            <w:r w:rsidR="00EC48BA">
              <w:rPr>
                <w:sz w:val="20"/>
                <w:szCs w:val="20"/>
              </w:rPr>
              <w:t>formalisms (K,T,A)</w:t>
            </w:r>
          </w:p>
          <w:p w14:paraId="79ACBACD" w14:textId="77777777" w:rsidR="00EC48BA" w:rsidRDefault="00EC48BA" w:rsidP="00EC48BA">
            <w:pPr>
              <w:widowControl w:val="0"/>
              <w:spacing w:line="240" w:lineRule="auto"/>
              <w:rPr>
                <w:sz w:val="20"/>
                <w:szCs w:val="20"/>
              </w:rPr>
            </w:pPr>
          </w:p>
          <w:p w14:paraId="08A3B4AB" w14:textId="7BCBB7DE" w:rsidR="007A267B" w:rsidRDefault="00C44AE0" w:rsidP="00EC48BA">
            <w:pPr>
              <w:widowControl w:val="0"/>
              <w:spacing w:line="240" w:lineRule="auto"/>
              <w:rPr>
                <w:sz w:val="20"/>
                <w:szCs w:val="20"/>
              </w:rPr>
            </w:pPr>
            <w:r>
              <w:rPr>
                <w:sz w:val="20"/>
                <w:szCs w:val="20"/>
              </w:rPr>
              <w:t xml:space="preserve">Knowledge management </w:t>
            </w:r>
            <w:r w:rsidR="008044CE">
              <w:rPr>
                <w:sz w:val="20"/>
                <w:szCs w:val="20"/>
              </w:rPr>
              <w:t xml:space="preserve">exists that supports management of </w:t>
            </w:r>
            <w:r w:rsidR="00BD3310">
              <w:rPr>
                <w:sz w:val="20"/>
                <w:szCs w:val="20"/>
              </w:rPr>
              <w:t xml:space="preserve">clinical practice guidelines </w:t>
            </w:r>
            <w:r w:rsidR="008044CE">
              <w:rPr>
                <w:sz w:val="20"/>
                <w:szCs w:val="20"/>
              </w:rPr>
              <w:t>(K)</w:t>
            </w:r>
          </w:p>
          <w:p w14:paraId="13C88999" w14:textId="77777777" w:rsidR="00EC48BA" w:rsidRDefault="00EC48BA" w:rsidP="00EC48BA">
            <w:pPr>
              <w:widowControl w:val="0"/>
              <w:spacing w:line="240" w:lineRule="auto"/>
              <w:rPr>
                <w:sz w:val="20"/>
                <w:szCs w:val="20"/>
              </w:rPr>
            </w:pPr>
          </w:p>
          <w:p w14:paraId="75B90876" w14:textId="77777777" w:rsidR="00C44AE0" w:rsidRDefault="00C44AE0" w:rsidP="00EC48BA">
            <w:pPr>
              <w:widowControl w:val="0"/>
              <w:spacing w:line="240" w:lineRule="auto"/>
              <w:rPr>
                <w:sz w:val="20"/>
                <w:szCs w:val="20"/>
              </w:rPr>
            </w:pPr>
            <w:r w:rsidRPr="4F9EF65E">
              <w:rPr>
                <w:sz w:val="20"/>
                <w:szCs w:val="20"/>
              </w:rPr>
              <w:t>Multidisciplinary organizational structure exists for managing knowledge assets, tools and information (K, T, A)</w:t>
            </w:r>
          </w:p>
          <w:p w14:paraId="660555CA" w14:textId="77777777" w:rsidR="00C44AE0" w:rsidRDefault="00C44AE0" w:rsidP="00EC48BA">
            <w:pPr>
              <w:widowControl w:val="0"/>
              <w:spacing w:line="240" w:lineRule="auto"/>
              <w:ind w:left="-325"/>
              <w:rPr>
                <w:sz w:val="20"/>
                <w:szCs w:val="20"/>
              </w:rPr>
            </w:pPr>
          </w:p>
          <w:p w14:paraId="26ECEDCE" w14:textId="69842044" w:rsidR="007E327C" w:rsidRDefault="007E327C" w:rsidP="00EC48BA">
            <w:pPr>
              <w:widowControl w:val="0"/>
              <w:spacing w:line="240" w:lineRule="auto"/>
              <w:rPr>
                <w:sz w:val="20"/>
                <w:szCs w:val="20"/>
              </w:rPr>
            </w:pPr>
            <w:r>
              <w:rPr>
                <w:sz w:val="20"/>
                <w:szCs w:val="20"/>
              </w:rPr>
              <w:t xml:space="preserve">Documented enterprise business architecture allows identification of critical integration points </w:t>
            </w:r>
          </w:p>
        </w:tc>
        <w:tc>
          <w:tcPr>
            <w:tcW w:w="3405" w:type="dxa"/>
            <w:shd w:val="clear" w:color="auto" w:fill="auto"/>
            <w:tcMar>
              <w:top w:w="100" w:type="dxa"/>
              <w:left w:w="100" w:type="dxa"/>
              <w:bottom w:w="100" w:type="dxa"/>
              <w:right w:w="100" w:type="dxa"/>
            </w:tcMar>
          </w:tcPr>
          <w:p w14:paraId="6924DAAB" w14:textId="5159A973" w:rsidR="007A267B" w:rsidRPr="00C44AE0" w:rsidRDefault="00BD3310" w:rsidP="00EC48BA">
            <w:pPr>
              <w:widowControl w:val="0"/>
              <w:spacing w:line="240" w:lineRule="auto"/>
              <w:rPr>
                <w:sz w:val="20"/>
                <w:szCs w:val="20"/>
              </w:rPr>
            </w:pPr>
            <w:r w:rsidRPr="00C44AE0">
              <w:rPr>
                <w:sz w:val="20"/>
                <w:szCs w:val="20"/>
              </w:rPr>
              <w:lastRenderedPageBreak/>
              <w:t xml:space="preserve">Knowledge management </w:t>
            </w:r>
            <w:r w:rsidR="008044CE" w:rsidRPr="00C44AE0">
              <w:rPr>
                <w:sz w:val="20"/>
                <w:szCs w:val="20"/>
              </w:rPr>
              <w:t>is automated and transparent</w:t>
            </w:r>
            <w:r w:rsidRPr="002A453C">
              <w:rPr>
                <w:sz w:val="20"/>
                <w:szCs w:val="20"/>
              </w:rPr>
              <w:t xml:space="preserve"> through the use of standard representation and metadata (e.g. Knowledge Package)</w:t>
            </w:r>
            <w:r w:rsidR="008044CE" w:rsidRPr="002A453C">
              <w:rPr>
                <w:sz w:val="20"/>
                <w:szCs w:val="20"/>
              </w:rPr>
              <w:t xml:space="preserve"> (K,T,A)</w:t>
            </w:r>
          </w:p>
          <w:p w14:paraId="03084E9B" w14:textId="775B96DD" w:rsidR="00C44AE0" w:rsidRPr="002A453C" w:rsidRDefault="00C44AE0" w:rsidP="00EC48BA">
            <w:pPr>
              <w:spacing w:line="240" w:lineRule="auto"/>
              <w:rPr>
                <w:sz w:val="20"/>
                <w:szCs w:val="20"/>
              </w:rPr>
            </w:pPr>
          </w:p>
          <w:p w14:paraId="75C82D6B" w14:textId="33C788FE" w:rsidR="58A975CF" w:rsidRPr="002A453C" w:rsidRDefault="58A975CF" w:rsidP="00EC48BA">
            <w:pPr>
              <w:spacing w:line="240" w:lineRule="auto"/>
              <w:rPr>
                <w:sz w:val="20"/>
                <w:szCs w:val="20"/>
              </w:rPr>
            </w:pPr>
            <w:r w:rsidRPr="002A453C">
              <w:rPr>
                <w:sz w:val="20"/>
                <w:szCs w:val="20"/>
              </w:rPr>
              <w:t xml:space="preserve">Capture and use of knowledge is </w:t>
            </w:r>
            <w:r w:rsidR="00C44AE0" w:rsidRPr="002A453C">
              <w:rPr>
                <w:sz w:val="20"/>
                <w:szCs w:val="20"/>
              </w:rPr>
              <w:t>eva</w:t>
            </w:r>
            <w:r w:rsidRPr="002A453C">
              <w:rPr>
                <w:sz w:val="20"/>
                <w:szCs w:val="20"/>
              </w:rPr>
              <w:t>luated quantitatively and improvements are identified.</w:t>
            </w:r>
          </w:p>
          <w:p w14:paraId="52A3FA9B" w14:textId="3258E2C7" w:rsidR="4F9EF65E" w:rsidRPr="002A453C" w:rsidRDefault="4F9EF65E" w:rsidP="00EC48BA">
            <w:pPr>
              <w:spacing w:line="240" w:lineRule="auto"/>
              <w:rPr>
                <w:sz w:val="20"/>
                <w:szCs w:val="20"/>
              </w:rPr>
            </w:pPr>
          </w:p>
          <w:p w14:paraId="584BD9E5" w14:textId="41F9DD9F" w:rsidR="00CE7E43" w:rsidRDefault="488E7B4E" w:rsidP="00EC48BA">
            <w:pPr>
              <w:widowControl w:val="0"/>
              <w:spacing w:line="240" w:lineRule="auto"/>
              <w:rPr>
                <w:sz w:val="20"/>
                <w:szCs w:val="20"/>
              </w:rPr>
            </w:pPr>
            <w:r w:rsidRPr="00E631B1">
              <w:rPr>
                <w:sz w:val="20"/>
                <w:szCs w:val="20"/>
              </w:rPr>
              <w:lastRenderedPageBreak/>
              <w:t>Formal knowledge management system tracking implementation artifacts (order sets, rules, executable pathways, etc) and linking them to the source clinical guideline</w:t>
            </w:r>
          </w:p>
          <w:p w14:paraId="2FD81EC6" w14:textId="77777777" w:rsidR="00EC48BA" w:rsidRPr="00E631B1" w:rsidRDefault="00EC48BA" w:rsidP="00EC48BA">
            <w:pPr>
              <w:widowControl w:val="0"/>
              <w:spacing w:line="240" w:lineRule="auto"/>
              <w:rPr>
                <w:sz w:val="20"/>
                <w:szCs w:val="20"/>
              </w:rPr>
            </w:pPr>
          </w:p>
          <w:p w14:paraId="5B9F2DB4" w14:textId="244D38F4" w:rsidR="00C44AE0" w:rsidRDefault="00C44AE0" w:rsidP="00EC48BA">
            <w:pPr>
              <w:widowControl w:val="0"/>
              <w:spacing w:line="240" w:lineRule="auto"/>
              <w:rPr>
                <w:sz w:val="20"/>
                <w:szCs w:val="20"/>
              </w:rPr>
            </w:pPr>
            <w:r w:rsidRPr="4F9EF65E">
              <w:rPr>
                <w:sz w:val="20"/>
                <w:szCs w:val="20"/>
              </w:rPr>
              <w:t>Standardized tool suite of content deli</w:t>
            </w:r>
            <w:r w:rsidR="00EC48BA">
              <w:rPr>
                <w:sz w:val="20"/>
                <w:szCs w:val="20"/>
              </w:rPr>
              <w:t>vered across care settings (T,A)</w:t>
            </w:r>
          </w:p>
          <w:p w14:paraId="526EE56F" w14:textId="40D2FE49" w:rsidR="007A267B" w:rsidRDefault="007A267B" w:rsidP="00EC48BA">
            <w:pPr>
              <w:widowControl w:val="0"/>
              <w:spacing w:line="240" w:lineRule="auto"/>
              <w:ind w:left="360"/>
              <w:rPr>
                <w:sz w:val="20"/>
                <w:szCs w:val="20"/>
              </w:rPr>
            </w:pPr>
          </w:p>
        </w:tc>
        <w:tc>
          <w:tcPr>
            <w:tcW w:w="3210" w:type="dxa"/>
            <w:shd w:val="clear" w:color="auto" w:fill="auto"/>
            <w:tcMar>
              <w:top w:w="100" w:type="dxa"/>
              <w:left w:w="100" w:type="dxa"/>
              <w:bottom w:w="100" w:type="dxa"/>
              <w:right w:w="100" w:type="dxa"/>
            </w:tcMar>
          </w:tcPr>
          <w:p w14:paraId="1D2D1655" w14:textId="36D95956" w:rsidR="007A267B" w:rsidRDefault="008044CE" w:rsidP="00EC48BA">
            <w:pPr>
              <w:widowControl w:val="0"/>
              <w:spacing w:line="240" w:lineRule="auto"/>
              <w:rPr>
                <w:sz w:val="20"/>
                <w:szCs w:val="20"/>
              </w:rPr>
            </w:pPr>
            <w:r w:rsidRPr="4F9EF65E">
              <w:rPr>
                <w:sz w:val="20"/>
                <w:szCs w:val="20"/>
              </w:rPr>
              <w:lastRenderedPageBreak/>
              <w:t xml:space="preserve">Tooling identifies best practices through </w:t>
            </w:r>
            <w:r w:rsidR="00C44AE0">
              <w:rPr>
                <w:sz w:val="20"/>
                <w:szCs w:val="20"/>
              </w:rPr>
              <w:t xml:space="preserve">human centered design </w:t>
            </w:r>
            <w:r w:rsidRPr="4F9EF65E">
              <w:rPr>
                <w:sz w:val="20"/>
                <w:szCs w:val="20"/>
              </w:rPr>
              <w:t>process (K,T,A)</w:t>
            </w:r>
          </w:p>
          <w:p w14:paraId="418EAB41" w14:textId="77777777" w:rsidR="00EC48BA" w:rsidRDefault="00EC48BA" w:rsidP="00EC48BA">
            <w:pPr>
              <w:widowControl w:val="0"/>
              <w:spacing w:line="240" w:lineRule="auto"/>
              <w:rPr>
                <w:sz w:val="20"/>
                <w:szCs w:val="20"/>
              </w:rPr>
            </w:pPr>
          </w:p>
          <w:p w14:paraId="65BE8821" w14:textId="04A93C45" w:rsidR="007A267B" w:rsidRDefault="008044CE" w:rsidP="00EC48BA">
            <w:pPr>
              <w:widowControl w:val="0"/>
              <w:spacing w:line="240" w:lineRule="auto"/>
              <w:rPr>
                <w:sz w:val="20"/>
                <w:szCs w:val="20"/>
              </w:rPr>
            </w:pPr>
            <w:r w:rsidRPr="4F9EF65E">
              <w:rPr>
                <w:sz w:val="20"/>
                <w:szCs w:val="20"/>
              </w:rPr>
              <w:t>Continuous monitoring and updating/modification</w:t>
            </w:r>
            <w:r w:rsidR="00C44AE0">
              <w:rPr>
                <w:sz w:val="20"/>
                <w:szCs w:val="20"/>
              </w:rPr>
              <w:t>of pathways</w:t>
            </w:r>
            <w:r w:rsidRPr="4F9EF65E">
              <w:rPr>
                <w:sz w:val="20"/>
                <w:szCs w:val="20"/>
              </w:rPr>
              <w:t xml:space="preserve"> based on identified needs and usage  (K,T) </w:t>
            </w:r>
          </w:p>
          <w:p w14:paraId="36DF0125" w14:textId="77777777" w:rsidR="00EC48BA" w:rsidRDefault="00EC48BA" w:rsidP="00EC48BA">
            <w:pPr>
              <w:widowControl w:val="0"/>
              <w:spacing w:line="240" w:lineRule="auto"/>
              <w:rPr>
                <w:sz w:val="20"/>
                <w:szCs w:val="20"/>
              </w:rPr>
            </w:pPr>
          </w:p>
          <w:p w14:paraId="17611940" w14:textId="4745FE68" w:rsidR="007A267B" w:rsidRDefault="00EC48BA" w:rsidP="00EC48BA">
            <w:pPr>
              <w:widowControl w:val="0"/>
              <w:spacing w:line="240" w:lineRule="auto"/>
              <w:rPr>
                <w:sz w:val="20"/>
                <w:szCs w:val="20"/>
              </w:rPr>
            </w:pPr>
            <w:r>
              <w:rPr>
                <w:sz w:val="20"/>
                <w:szCs w:val="20"/>
              </w:rPr>
              <w:t>Self-</w:t>
            </w:r>
            <w:r w:rsidR="008044CE" w:rsidRPr="62937FC1">
              <w:rPr>
                <w:sz w:val="20"/>
                <w:szCs w:val="20"/>
              </w:rPr>
              <w:t xml:space="preserve">organizing communities of </w:t>
            </w:r>
            <w:r w:rsidR="008044CE" w:rsidRPr="62937FC1">
              <w:rPr>
                <w:sz w:val="20"/>
                <w:szCs w:val="20"/>
              </w:rPr>
              <w:lastRenderedPageBreak/>
              <w:t xml:space="preserve">practice meet regularly and inform a learning health system  (K,A) </w:t>
            </w:r>
          </w:p>
          <w:p w14:paraId="6C9C67C6" w14:textId="77777777" w:rsidR="00EC48BA" w:rsidRDefault="00EC48BA" w:rsidP="00EC48BA">
            <w:pPr>
              <w:widowControl w:val="0"/>
              <w:spacing w:line="240" w:lineRule="auto"/>
              <w:rPr>
                <w:sz w:val="20"/>
                <w:szCs w:val="20"/>
              </w:rPr>
            </w:pPr>
          </w:p>
          <w:p w14:paraId="3E444E61" w14:textId="77777777" w:rsidR="007A267B" w:rsidRDefault="008044CE" w:rsidP="00EC48BA">
            <w:pPr>
              <w:widowControl w:val="0"/>
              <w:spacing w:line="240" w:lineRule="auto"/>
              <w:rPr>
                <w:sz w:val="20"/>
                <w:szCs w:val="20"/>
              </w:rPr>
            </w:pPr>
            <w:r w:rsidRPr="62937FC1">
              <w:rPr>
                <w:sz w:val="20"/>
                <w:szCs w:val="20"/>
              </w:rPr>
              <w:t>When knowledge management does not meet objectives, innovative solutions are identified and evaluated, and if successful, deployed through standard adoption processes.</w:t>
            </w:r>
          </w:p>
          <w:p w14:paraId="38346AED" w14:textId="736F5C93" w:rsidR="00CE7E43" w:rsidRDefault="00CE7E43" w:rsidP="00EC48BA">
            <w:pPr>
              <w:widowControl w:val="0"/>
              <w:spacing w:line="240" w:lineRule="auto"/>
              <w:ind w:left="360"/>
              <w:rPr>
                <w:sz w:val="20"/>
                <w:szCs w:val="20"/>
              </w:rPr>
            </w:pPr>
          </w:p>
        </w:tc>
      </w:tr>
      <w:tr w:rsidR="007A267B" w14:paraId="13057998" w14:textId="77777777" w:rsidTr="29E397C2">
        <w:trPr>
          <w:trHeight w:val="1530"/>
        </w:trPr>
        <w:tc>
          <w:tcPr>
            <w:tcW w:w="660" w:type="dxa"/>
            <w:shd w:val="clear" w:color="auto" w:fill="auto"/>
            <w:tcMar>
              <w:top w:w="100" w:type="dxa"/>
              <w:left w:w="100" w:type="dxa"/>
              <w:bottom w:w="100" w:type="dxa"/>
              <w:right w:w="100" w:type="dxa"/>
            </w:tcMar>
          </w:tcPr>
          <w:p w14:paraId="123EF445" w14:textId="7287340B" w:rsidR="007A267B" w:rsidRDefault="008044CE">
            <w:pPr>
              <w:widowControl w:val="0"/>
              <w:spacing w:line="240" w:lineRule="auto"/>
              <w:jc w:val="center"/>
              <w:rPr>
                <w:b/>
                <w:sz w:val="20"/>
                <w:szCs w:val="20"/>
              </w:rPr>
            </w:pPr>
            <w:r>
              <w:rPr>
                <w:b/>
                <w:sz w:val="20"/>
                <w:szCs w:val="20"/>
              </w:rPr>
              <w:lastRenderedPageBreak/>
              <w:t>9</w:t>
            </w:r>
          </w:p>
        </w:tc>
        <w:tc>
          <w:tcPr>
            <w:tcW w:w="2580" w:type="dxa"/>
            <w:shd w:val="clear" w:color="auto" w:fill="auto"/>
            <w:tcMar>
              <w:top w:w="100" w:type="dxa"/>
              <w:left w:w="100" w:type="dxa"/>
              <w:bottom w:w="100" w:type="dxa"/>
              <w:right w:w="100" w:type="dxa"/>
            </w:tcMar>
          </w:tcPr>
          <w:p w14:paraId="142DAD6C" w14:textId="77777777" w:rsidR="007A267B" w:rsidRDefault="008044CE">
            <w:pPr>
              <w:widowControl w:val="0"/>
              <w:spacing w:line="240" w:lineRule="auto"/>
              <w:rPr>
                <w:b/>
                <w:sz w:val="20"/>
                <w:szCs w:val="20"/>
              </w:rPr>
            </w:pPr>
            <w:r>
              <w:rPr>
                <w:b/>
                <w:sz w:val="20"/>
                <w:szCs w:val="20"/>
              </w:rPr>
              <w:t>Goals and Measurement</w:t>
            </w:r>
          </w:p>
          <w:p w14:paraId="3762BE1C" w14:textId="77777777" w:rsidR="007A267B" w:rsidRDefault="008044CE">
            <w:pPr>
              <w:widowControl w:val="0"/>
              <w:spacing w:line="240" w:lineRule="auto"/>
              <w:rPr>
                <w:b/>
                <w:sz w:val="20"/>
                <w:szCs w:val="20"/>
              </w:rPr>
            </w:pPr>
            <w:r>
              <w:rPr>
                <w:b/>
                <w:sz w:val="20"/>
                <w:szCs w:val="20"/>
              </w:rPr>
              <w:t xml:space="preserve">(adoption of clinical pathway; organizational)  </w:t>
            </w:r>
          </w:p>
        </w:tc>
        <w:tc>
          <w:tcPr>
            <w:tcW w:w="3150" w:type="dxa"/>
            <w:shd w:val="clear" w:color="auto" w:fill="auto"/>
            <w:tcMar>
              <w:top w:w="100" w:type="dxa"/>
              <w:left w:w="100" w:type="dxa"/>
              <w:bottom w:w="100" w:type="dxa"/>
              <w:right w:w="100" w:type="dxa"/>
            </w:tcMar>
          </w:tcPr>
          <w:p w14:paraId="622402A6" w14:textId="77777777" w:rsidR="007A267B" w:rsidRDefault="008044CE" w:rsidP="00EC48BA">
            <w:pPr>
              <w:widowControl w:val="0"/>
              <w:spacing w:line="240" w:lineRule="auto"/>
              <w:rPr>
                <w:sz w:val="20"/>
                <w:szCs w:val="20"/>
              </w:rPr>
            </w:pPr>
            <w:r>
              <w:rPr>
                <w:sz w:val="20"/>
                <w:szCs w:val="20"/>
              </w:rPr>
              <w:t>Inconsistent or no measurement of adoption process and goals</w:t>
            </w:r>
          </w:p>
        </w:tc>
        <w:tc>
          <w:tcPr>
            <w:tcW w:w="3105" w:type="dxa"/>
            <w:shd w:val="clear" w:color="auto" w:fill="auto"/>
            <w:tcMar>
              <w:top w:w="100" w:type="dxa"/>
              <w:left w:w="100" w:type="dxa"/>
              <w:bottom w:w="100" w:type="dxa"/>
              <w:right w:w="100" w:type="dxa"/>
            </w:tcMar>
          </w:tcPr>
          <w:p w14:paraId="1A868947" w14:textId="38339767" w:rsidR="007A267B" w:rsidRDefault="008044CE" w:rsidP="00EC48BA">
            <w:pPr>
              <w:widowControl w:val="0"/>
              <w:spacing w:line="240" w:lineRule="auto"/>
              <w:rPr>
                <w:sz w:val="20"/>
                <w:szCs w:val="20"/>
              </w:rPr>
            </w:pPr>
            <w:r>
              <w:rPr>
                <w:sz w:val="20"/>
                <w:szCs w:val="20"/>
              </w:rPr>
              <w:t>Measurable organizational  goals for deployment are established and  progress towards goals is measured and reviewed</w:t>
            </w:r>
          </w:p>
          <w:p w14:paraId="177DC9A4" w14:textId="77777777" w:rsidR="00EC48BA" w:rsidRDefault="00EC48BA" w:rsidP="00EC48BA">
            <w:pPr>
              <w:widowControl w:val="0"/>
              <w:spacing w:line="240" w:lineRule="auto"/>
              <w:rPr>
                <w:sz w:val="20"/>
                <w:szCs w:val="20"/>
              </w:rPr>
            </w:pPr>
          </w:p>
          <w:p w14:paraId="364D1CA5" w14:textId="77777777" w:rsidR="007A267B" w:rsidRDefault="008044CE" w:rsidP="00EC48BA">
            <w:pPr>
              <w:widowControl w:val="0"/>
              <w:spacing w:line="240" w:lineRule="auto"/>
              <w:rPr>
                <w:sz w:val="20"/>
                <w:szCs w:val="20"/>
              </w:rPr>
            </w:pPr>
            <w:r>
              <w:rPr>
                <w:sz w:val="20"/>
                <w:szCs w:val="20"/>
              </w:rPr>
              <w:t>Each work unit measures and reports its adoption progress</w:t>
            </w:r>
          </w:p>
          <w:p w14:paraId="4750B417" w14:textId="77777777" w:rsidR="007A267B" w:rsidRDefault="008044CE" w:rsidP="00EC48BA">
            <w:pPr>
              <w:widowControl w:val="0"/>
              <w:spacing w:line="240" w:lineRule="auto"/>
              <w:rPr>
                <w:sz w:val="20"/>
                <w:szCs w:val="20"/>
              </w:rPr>
            </w:pPr>
            <w:r>
              <w:rPr>
                <w:sz w:val="20"/>
                <w:szCs w:val="20"/>
              </w:rPr>
              <w:t>Routine adjustment of processes to advance outcomes</w:t>
            </w:r>
          </w:p>
        </w:tc>
        <w:tc>
          <w:tcPr>
            <w:tcW w:w="3330" w:type="dxa"/>
            <w:shd w:val="clear" w:color="auto" w:fill="auto"/>
            <w:tcMar>
              <w:top w:w="100" w:type="dxa"/>
              <w:left w:w="100" w:type="dxa"/>
              <w:bottom w:w="100" w:type="dxa"/>
              <w:right w:w="100" w:type="dxa"/>
            </w:tcMar>
          </w:tcPr>
          <w:p w14:paraId="7E19C180" w14:textId="77777777" w:rsidR="007A267B" w:rsidRDefault="008044CE" w:rsidP="00EC48BA">
            <w:pPr>
              <w:widowControl w:val="0"/>
              <w:spacing w:line="240" w:lineRule="auto"/>
              <w:rPr>
                <w:sz w:val="20"/>
                <w:szCs w:val="20"/>
              </w:rPr>
            </w:pPr>
            <w:r>
              <w:rPr>
                <w:sz w:val="20"/>
                <w:szCs w:val="20"/>
              </w:rPr>
              <w:t>Adoption of quality measures, dashboards, goals and quality reporting at an institutional level</w:t>
            </w:r>
          </w:p>
          <w:p w14:paraId="3D2141F6" w14:textId="77777777" w:rsidR="007A267B" w:rsidRDefault="008044CE" w:rsidP="00EC48BA">
            <w:pPr>
              <w:widowControl w:val="0"/>
              <w:spacing w:line="240" w:lineRule="auto"/>
              <w:rPr>
                <w:sz w:val="20"/>
                <w:szCs w:val="20"/>
              </w:rPr>
            </w:pPr>
            <w:r>
              <w:rPr>
                <w:sz w:val="20"/>
                <w:szCs w:val="20"/>
              </w:rPr>
              <w:t xml:space="preserve">Use of these at POC (appropriate use of tools) </w:t>
            </w:r>
          </w:p>
          <w:p w14:paraId="6FC6BDE3" w14:textId="77777777" w:rsidR="00EC48BA" w:rsidRDefault="00EC48BA" w:rsidP="00EC48BA">
            <w:pPr>
              <w:widowControl w:val="0"/>
              <w:spacing w:line="240" w:lineRule="auto"/>
              <w:rPr>
                <w:sz w:val="20"/>
                <w:szCs w:val="20"/>
              </w:rPr>
            </w:pPr>
          </w:p>
          <w:p w14:paraId="3FEC5AF3" w14:textId="77777777" w:rsidR="007A267B" w:rsidRDefault="008044CE" w:rsidP="00EC48BA">
            <w:pPr>
              <w:widowControl w:val="0"/>
              <w:spacing w:line="240" w:lineRule="auto"/>
              <w:rPr>
                <w:sz w:val="20"/>
                <w:szCs w:val="20"/>
              </w:rPr>
            </w:pPr>
            <w:r>
              <w:rPr>
                <w:sz w:val="20"/>
                <w:szCs w:val="20"/>
              </w:rPr>
              <w:t xml:space="preserve">Measure outcomes but not advanced process </w:t>
            </w:r>
          </w:p>
          <w:p w14:paraId="6969FB49" w14:textId="77777777" w:rsidR="007A267B" w:rsidRDefault="008044CE" w:rsidP="00EC48BA">
            <w:pPr>
              <w:widowControl w:val="0"/>
              <w:spacing w:line="240" w:lineRule="auto"/>
              <w:rPr>
                <w:sz w:val="20"/>
                <w:szCs w:val="20"/>
              </w:rPr>
            </w:pPr>
            <w:r>
              <w:rPr>
                <w:sz w:val="20"/>
                <w:szCs w:val="20"/>
              </w:rPr>
              <w:t xml:space="preserve"> Consistent review of efficacy of adoption processes in impacting goals</w:t>
            </w:r>
          </w:p>
          <w:p w14:paraId="7C770E07" w14:textId="77777777" w:rsidR="00EC48BA" w:rsidRDefault="00EC48BA" w:rsidP="00EC48BA">
            <w:pPr>
              <w:widowControl w:val="0"/>
              <w:spacing w:line="240" w:lineRule="auto"/>
              <w:rPr>
                <w:sz w:val="20"/>
                <w:szCs w:val="20"/>
              </w:rPr>
            </w:pPr>
          </w:p>
          <w:p w14:paraId="21DA05A6" w14:textId="77777777" w:rsidR="007A267B" w:rsidRDefault="008044CE" w:rsidP="00EC48BA">
            <w:pPr>
              <w:widowControl w:val="0"/>
              <w:spacing w:line="240" w:lineRule="auto"/>
              <w:rPr>
                <w:sz w:val="20"/>
                <w:szCs w:val="20"/>
              </w:rPr>
            </w:pPr>
            <w:r>
              <w:rPr>
                <w:sz w:val="20"/>
                <w:szCs w:val="20"/>
              </w:rPr>
              <w:t xml:space="preserve">Defined KPI / OKR and ongoing and consistent measuring and reporting of progress </w:t>
            </w:r>
          </w:p>
          <w:p w14:paraId="44177AE2" w14:textId="77777777" w:rsidR="007A267B" w:rsidRDefault="007A267B" w:rsidP="00EC48BA">
            <w:pPr>
              <w:widowControl w:val="0"/>
              <w:spacing w:line="240" w:lineRule="auto"/>
              <w:ind w:left="35"/>
              <w:rPr>
                <w:sz w:val="20"/>
                <w:szCs w:val="20"/>
              </w:rPr>
            </w:pPr>
          </w:p>
        </w:tc>
        <w:tc>
          <w:tcPr>
            <w:tcW w:w="3405" w:type="dxa"/>
            <w:shd w:val="clear" w:color="auto" w:fill="auto"/>
            <w:tcMar>
              <w:top w:w="100" w:type="dxa"/>
              <w:left w:w="100" w:type="dxa"/>
              <w:bottom w:w="100" w:type="dxa"/>
              <w:right w:w="100" w:type="dxa"/>
            </w:tcMar>
          </w:tcPr>
          <w:p w14:paraId="53D2182D" w14:textId="77777777" w:rsidR="007A267B" w:rsidRDefault="008044CE" w:rsidP="00EC48BA">
            <w:pPr>
              <w:widowControl w:val="0"/>
              <w:spacing w:line="240" w:lineRule="auto"/>
              <w:rPr>
                <w:sz w:val="20"/>
                <w:szCs w:val="20"/>
              </w:rPr>
            </w:pPr>
            <w:r>
              <w:rPr>
                <w:sz w:val="20"/>
                <w:szCs w:val="20"/>
              </w:rPr>
              <w:t>Implementation of scaled, consistent tooling and processes to support improved and consistent outcomes and measurement of pathway process</w:t>
            </w:r>
          </w:p>
          <w:p w14:paraId="2D44121B" w14:textId="77777777" w:rsidR="00EC48BA" w:rsidRDefault="00EC48BA" w:rsidP="00EC48BA">
            <w:pPr>
              <w:widowControl w:val="0"/>
              <w:spacing w:line="240" w:lineRule="auto"/>
              <w:rPr>
                <w:sz w:val="20"/>
                <w:szCs w:val="20"/>
              </w:rPr>
            </w:pPr>
          </w:p>
          <w:p w14:paraId="3DF65BA7" w14:textId="55A213B3" w:rsidR="007A267B" w:rsidRDefault="008044CE" w:rsidP="00EC48BA">
            <w:pPr>
              <w:widowControl w:val="0"/>
              <w:spacing w:line="240" w:lineRule="auto"/>
              <w:rPr>
                <w:sz w:val="20"/>
                <w:szCs w:val="20"/>
              </w:rPr>
            </w:pPr>
            <w:r w:rsidRPr="62937FC1">
              <w:rPr>
                <w:sz w:val="20"/>
                <w:szCs w:val="20"/>
              </w:rPr>
              <w:t>There is an opportunity to distinguish between nominal measurements (e.g. low, medium, high quality) and interval measurements (e.g. numerical values that represent the degree of difference between measures)</w:t>
            </w:r>
          </w:p>
          <w:p w14:paraId="48894828" w14:textId="77777777" w:rsidR="00EC48BA" w:rsidRDefault="00EC48BA" w:rsidP="00EC48BA">
            <w:pPr>
              <w:widowControl w:val="0"/>
              <w:spacing w:line="240" w:lineRule="auto"/>
              <w:rPr>
                <w:sz w:val="20"/>
                <w:szCs w:val="20"/>
              </w:rPr>
            </w:pPr>
          </w:p>
          <w:p w14:paraId="33ED1F45" w14:textId="733D7ED0" w:rsidR="00CE7E43" w:rsidRDefault="00CE7E43" w:rsidP="00EC48BA">
            <w:pPr>
              <w:widowControl w:val="0"/>
              <w:spacing w:line="240" w:lineRule="auto"/>
              <w:rPr>
                <w:sz w:val="20"/>
                <w:szCs w:val="20"/>
              </w:rPr>
            </w:pPr>
            <w:r w:rsidRPr="6BE28199">
              <w:rPr>
                <w:sz w:val="20"/>
                <w:szCs w:val="20"/>
              </w:rPr>
              <w:t xml:space="preserve">Continuous improvement and feedback loop through routine data collection and modifications in guidelines </w:t>
            </w:r>
          </w:p>
          <w:p w14:paraId="0935E276" w14:textId="77777777" w:rsidR="00EC48BA" w:rsidRDefault="00EC48BA" w:rsidP="00EC48BA">
            <w:pPr>
              <w:widowControl w:val="0"/>
              <w:spacing w:line="240" w:lineRule="auto"/>
              <w:rPr>
                <w:sz w:val="20"/>
                <w:szCs w:val="20"/>
              </w:rPr>
            </w:pPr>
          </w:p>
          <w:p w14:paraId="2CCB3723" w14:textId="00C615FF" w:rsidR="00CE7E43" w:rsidRDefault="00CE7E43" w:rsidP="00EC48BA">
            <w:pPr>
              <w:widowControl w:val="0"/>
              <w:spacing w:line="240" w:lineRule="auto"/>
              <w:rPr>
                <w:sz w:val="20"/>
                <w:szCs w:val="20"/>
              </w:rPr>
            </w:pPr>
            <w:r w:rsidRPr="6BE28199">
              <w:rPr>
                <w:sz w:val="20"/>
                <w:szCs w:val="20"/>
              </w:rPr>
              <w:t xml:space="preserve">Process metrics are used to  </w:t>
            </w:r>
            <w:r w:rsidRPr="6BE28199">
              <w:rPr>
                <w:sz w:val="20"/>
                <w:szCs w:val="20"/>
              </w:rPr>
              <w:lastRenderedPageBreak/>
              <w:t>effectively control the process as well as outcomes</w:t>
            </w:r>
          </w:p>
          <w:p w14:paraId="7FE1494D" w14:textId="77777777" w:rsidR="00EC48BA" w:rsidRDefault="00EC48BA" w:rsidP="00EC48BA">
            <w:pPr>
              <w:widowControl w:val="0"/>
              <w:spacing w:line="240" w:lineRule="auto"/>
              <w:rPr>
                <w:sz w:val="20"/>
                <w:szCs w:val="20"/>
              </w:rPr>
            </w:pPr>
          </w:p>
          <w:p w14:paraId="33D3FB2D" w14:textId="7911958E" w:rsidR="00D51C56" w:rsidRDefault="00D51C56" w:rsidP="00EC48BA">
            <w:pPr>
              <w:widowControl w:val="0"/>
              <w:spacing w:line="240" w:lineRule="auto"/>
              <w:rPr>
                <w:sz w:val="20"/>
                <w:szCs w:val="20"/>
              </w:rPr>
            </w:pPr>
            <w:r w:rsidRPr="4F9EF65E">
              <w:rPr>
                <w:sz w:val="20"/>
                <w:szCs w:val="20"/>
              </w:rPr>
              <w:t>Dedicated team captures information needed to evaluate pathway implementation and use</w:t>
            </w:r>
          </w:p>
          <w:p w14:paraId="22DC50B9" w14:textId="77777777" w:rsidR="00EC48BA" w:rsidRDefault="00EC48BA" w:rsidP="00EC48BA">
            <w:pPr>
              <w:widowControl w:val="0"/>
              <w:spacing w:line="240" w:lineRule="auto"/>
              <w:rPr>
                <w:sz w:val="20"/>
                <w:szCs w:val="20"/>
              </w:rPr>
            </w:pPr>
          </w:p>
          <w:p w14:paraId="319C6125" w14:textId="77777777" w:rsidR="00897DA7" w:rsidRDefault="00897DA7" w:rsidP="00EC48BA">
            <w:pPr>
              <w:widowControl w:val="0"/>
              <w:spacing w:line="240" w:lineRule="auto"/>
              <w:rPr>
                <w:sz w:val="20"/>
                <w:szCs w:val="20"/>
              </w:rPr>
            </w:pPr>
            <w:r w:rsidRPr="4F9EF65E">
              <w:rPr>
                <w:sz w:val="20"/>
                <w:szCs w:val="20"/>
              </w:rPr>
              <w:t>Entity has established processes that are used for impact,  predictive risk assessment and management</w:t>
            </w:r>
          </w:p>
          <w:p w14:paraId="1E333028" w14:textId="77777777" w:rsidR="00CE7E43" w:rsidRDefault="00CE7E43" w:rsidP="00EC48BA">
            <w:pPr>
              <w:widowControl w:val="0"/>
              <w:spacing w:line="240" w:lineRule="auto"/>
              <w:ind w:left="360"/>
              <w:rPr>
                <w:sz w:val="20"/>
                <w:szCs w:val="20"/>
              </w:rPr>
            </w:pPr>
          </w:p>
          <w:p w14:paraId="2F26DF53" w14:textId="77777777" w:rsidR="007A267B" w:rsidRDefault="007A267B" w:rsidP="00EC48BA">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14:paraId="01523BD6" w14:textId="2E441366" w:rsidR="007A267B" w:rsidRDefault="008044CE" w:rsidP="00EC48BA">
            <w:pPr>
              <w:widowControl w:val="0"/>
              <w:spacing w:line="240" w:lineRule="auto"/>
              <w:rPr>
                <w:sz w:val="20"/>
                <w:szCs w:val="20"/>
              </w:rPr>
            </w:pPr>
            <w:r w:rsidRPr="62937FC1">
              <w:rPr>
                <w:sz w:val="20"/>
                <w:szCs w:val="20"/>
              </w:rPr>
              <w:lastRenderedPageBreak/>
              <w:t>Consistent review of efficacy of processes in impacting goals; Routine adjustment of processes to advance outcomes</w:t>
            </w:r>
          </w:p>
          <w:p w14:paraId="0DAA989E" w14:textId="77777777" w:rsidR="00EC48BA" w:rsidRDefault="00EC48BA" w:rsidP="00EC48BA">
            <w:pPr>
              <w:widowControl w:val="0"/>
              <w:spacing w:line="240" w:lineRule="auto"/>
              <w:rPr>
                <w:sz w:val="20"/>
                <w:szCs w:val="20"/>
              </w:rPr>
            </w:pPr>
          </w:p>
          <w:p w14:paraId="45FDD432" w14:textId="13CA1CFA" w:rsidR="007A267B" w:rsidRDefault="008044CE" w:rsidP="00EC48BA">
            <w:pPr>
              <w:widowControl w:val="0"/>
              <w:spacing w:line="240" w:lineRule="auto"/>
              <w:rPr>
                <w:sz w:val="20"/>
                <w:szCs w:val="20"/>
              </w:rPr>
            </w:pPr>
            <w:r w:rsidRPr="62937FC1">
              <w:rPr>
                <w:sz w:val="20"/>
                <w:szCs w:val="20"/>
              </w:rPr>
              <w:t>Defined KPI / OKR and ongoing and consistent measuring and reporting of progress</w:t>
            </w:r>
          </w:p>
          <w:p w14:paraId="04824BF7" w14:textId="77777777" w:rsidR="00EC48BA" w:rsidRDefault="00EC48BA" w:rsidP="00EC48BA">
            <w:pPr>
              <w:widowControl w:val="0"/>
              <w:spacing w:line="240" w:lineRule="auto"/>
              <w:rPr>
                <w:sz w:val="20"/>
                <w:szCs w:val="20"/>
              </w:rPr>
            </w:pPr>
          </w:p>
          <w:p w14:paraId="64CFCD57" w14:textId="20750476" w:rsidR="007A267B" w:rsidRDefault="008044CE" w:rsidP="00EC48BA">
            <w:pPr>
              <w:widowControl w:val="0"/>
              <w:spacing w:line="240" w:lineRule="auto"/>
              <w:rPr>
                <w:sz w:val="20"/>
                <w:szCs w:val="20"/>
              </w:rPr>
            </w:pPr>
            <w:r w:rsidRPr="62937FC1">
              <w:rPr>
                <w:sz w:val="20"/>
                <w:szCs w:val="20"/>
              </w:rPr>
              <w:t xml:space="preserve">Innovative measures and analyses are </w:t>
            </w:r>
            <w:r w:rsidR="00780CD4" w:rsidRPr="62937FC1">
              <w:rPr>
                <w:sz w:val="20"/>
                <w:szCs w:val="20"/>
              </w:rPr>
              <w:t>identified</w:t>
            </w:r>
            <w:r w:rsidRPr="62937FC1">
              <w:rPr>
                <w:sz w:val="20"/>
                <w:szCs w:val="20"/>
              </w:rPr>
              <w:t xml:space="preserve"> and implemented as needed</w:t>
            </w:r>
          </w:p>
        </w:tc>
      </w:tr>
    </w:tbl>
    <w:p w14:paraId="541680C7" w14:textId="77777777" w:rsidR="007A267B" w:rsidRDefault="007A267B">
      <w:pPr>
        <w:rPr>
          <w:rFonts w:ascii="Questrial" w:eastAsia="Questrial" w:hAnsi="Questrial" w:cs="Questrial"/>
        </w:rPr>
      </w:pPr>
    </w:p>
    <w:p w14:paraId="7E5733D9" w14:textId="77777777" w:rsidR="007A267B" w:rsidRDefault="007A267B">
      <w:pPr>
        <w:rPr>
          <w:rFonts w:ascii="Questrial" w:eastAsia="Questrial" w:hAnsi="Questrial" w:cs="Questrial"/>
        </w:rPr>
      </w:pPr>
    </w:p>
    <w:p w14:paraId="726CF8B3" w14:textId="77777777" w:rsidR="007A267B" w:rsidRDefault="007A267B">
      <w:pPr>
        <w:rPr>
          <w:rFonts w:ascii="Questrial" w:eastAsia="Questrial" w:hAnsi="Questrial" w:cs="Questrial"/>
        </w:rPr>
      </w:pPr>
    </w:p>
    <w:p w14:paraId="598DE862" w14:textId="77777777" w:rsidR="007A267B" w:rsidRDefault="007A267B">
      <w:pPr>
        <w:rPr>
          <w:rFonts w:ascii="Questrial" w:eastAsia="Questrial" w:hAnsi="Questrial" w:cs="Questrial"/>
        </w:rPr>
      </w:pPr>
    </w:p>
    <w:p w14:paraId="7F0734A5" w14:textId="62BF4E87" w:rsidR="007A267B" w:rsidRDefault="007A267B" w:rsidP="62937FC1">
      <w:pPr>
        <w:spacing w:before="240" w:after="240"/>
        <w:rPr>
          <w:rFonts w:ascii="Questrial" w:eastAsia="Questrial" w:hAnsi="Questrial" w:cs="Questrial"/>
        </w:rPr>
      </w:pPr>
    </w:p>
    <w:p w14:paraId="527B8DBC" w14:textId="77777777" w:rsidR="007A267B" w:rsidRDefault="007A267B">
      <w:pPr>
        <w:rPr>
          <w:rFonts w:ascii="Questrial" w:eastAsia="Questrial" w:hAnsi="Questrial" w:cs="Questrial"/>
        </w:rPr>
      </w:pPr>
    </w:p>
    <w:p w14:paraId="68F93F6F" w14:textId="77777777" w:rsidR="007A267B" w:rsidRDefault="007A267B">
      <w:pPr>
        <w:rPr>
          <w:rFonts w:ascii="Questrial" w:eastAsia="Questrial" w:hAnsi="Questrial" w:cs="Questrial"/>
        </w:rPr>
      </w:pPr>
    </w:p>
    <w:p w14:paraId="3D0372DF" w14:textId="77777777" w:rsidR="007A267B" w:rsidRDefault="007A267B">
      <w:pPr>
        <w:rPr>
          <w:rFonts w:ascii="Questrial" w:eastAsia="Questrial" w:hAnsi="Questrial" w:cs="Questrial"/>
        </w:rPr>
      </w:pPr>
    </w:p>
    <w:p w14:paraId="485A9DEB" w14:textId="77777777" w:rsidR="007A267B" w:rsidRDefault="007A267B">
      <w:pPr>
        <w:rPr>
          <w:rFonts w:ascii="Questrial" w:eastAsia="Questrial" w:hAnsi="Questrial" w:cs="Questrial"/>
        </w:rPr>
      </w:pPr>
    </w:p>
    <w:p w14:paraId="57691018" w14:textId="77777777" w:rsidR="007A267B" w:rsidRDefault="007A267B">
      <w:pPr>
        <w:rPr>
          <w:rFonts w:ascii="Questrial" w:eastAsia="Questrial" w:hAnsi="Questrial" w:cs="Questrial"/>
        </w:rPr>
      </w:pPr>
    </w:p>
    <w:p w14:paraId="2DA37BF5" w14:textId="77777777" w:rsidR="007A267B" w:rsidRDefault="007A267B">
      <w:pPr>
        <w:rPr>
          <w:rFonts w:ascii="Questrial" w:eastAsia="Questrial" w:hAnsi="Questrial" w:cs="Questrial"/>
        </w:rPr>
      </w:pPr>
    </w:p>
    <w:p w14:paraId="73D7277D" w14:textId="77777777" w:rsidR="007A267B" w:rsidRDefault="007A267B">
      <w:pPr>
        <w:rPr>
          <w:rFonts w:ascii="Questrial" w:eastAsia="Questrial" w:hAnsi="Questrial" w:cs="Questrial"/>
        </w:rPr>
      </w:pPr>
    </w:p>
    <w:p w14:paraId="526B48CA" w14:textId="44077D7C" w:rsidR="007A267B" w:rsidRPr="007A267B" w:rsidRDefault="007A267B" w:rsidP="62937FC1">
      <w:pPr>
        <w:rPr>
          <w:rFonts w:ascii="Questrial" w:eastAsia="Questrial" w:hAnsi="Questrial" w:cs="Questrial"/>
        </w:rPr>
      </w:pPr>
    </w:p>
    <w:sectPr w:rsidR="007A267B" w:rsidRPr="007A267B">
      <w:pgSz w:w="20160" w:h="12240"/>
      <w:pgMar w:top="360" w:right="360" w:bottom="360" w:left="180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73E6D8DC"/>
  <w15:commentEx w15:done="0" w15:paraId="4EB125BE"/>
  <w15:commentEx w15:done="0" w15:paraId="133CB5ED"/>
  <w15:commentEx w15:done="1" w15:paraId="3FDDB37D"/>
  <w15:commentEx w15:done="0" w15:paraId="5B0B2165"/>
  <w15:commentEx w15:done="0" w15:paraId="5E3B1C85"/>
  <w15:commentEx w15:done="0" w15:paraId="470301C6"/>
  <w15:commentEx w15:done="0" w15:paraId="2BEEA41D"/>
  <w15:commentEx w15:done="0" w15:paraId="3F6C1D0F"/>
  <w15:commentEx w15:done="0" w15:paraId="49D3EDDE"/>
  <w15:commentEx w15:done="0" w15:paraId="4A1D6689"/>
  <w15:commentEx w15:done="0" w15:paraId="415E3E3A"/>
  <w15:commentEx w15:done="0" w15:paraId="79B36BF8"/>
  <w15:commentEx w15:done="0" w15:paraId="186148F0"/>
  <w15:commentEx w15:done="0" w15:paraId="5E451BF9"/>
  <w15:commentEx w15:done="0" w15:paraId="0DB0DE06"/>
  <w15:commentEx w15:done="0" w15:paraId="0143F762"/>
  <w15:commentEx w15:done="1" w15:paraId="0B87A501"/>
  <w15:commentEx w15:done="1" w15:paraId="3A8F72B0"/>
  <w15:commentEx w15:done="1" w15:paraId="221D9A08"/>
  <w15:commentEx w15:paraId="464FC03D"/>
  <w15:commentEx w15:done="0" w15:paraId="1FEC3080"/>
  <w15:commentEx w15:done="0" w15:paraId="3A335B7F"/>
  <w15:commentEx w15:done="0" w15:paraId="40929490"/>
  <w15:commentEx w15:done="0" w15:paraId="621A3D28"/>
  <w15:commentEx w15:done="0" w15:paraId="2D9490E5"/>
  <w15:commentEx w15:done="0" w15:paraId="51C30A45"/>
  <w15:commentEx w15:done="0" w15:paraId="66C9F0C1"/>
  <w15:commentEx w15:done="0" w15:paraId="79D36485"/>
  <w15:commentEx w15:done="0" w15:paraId="022B6873"/>
  <w15:commentEx w15:done="0" w15:paraId="0F431E0D"/>
  <w15:commentEx w15:done="0" w15:paraId="41E698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14D8E2" w16cex:dateUtc="2020-06-29T21:50:45Z"/>
  <w16cex:commentExtensible w16cex:durableId="73E85C54" w16cex:dateUtc="2020-06-29T21:57:29Z"/>
  <w16cex:commentExtensible w16cex:durableId="75C067E8" w16cex:dateUtc="2020-06-29T21:59:28Z"/>
  <w16cex:commentExtensible w16cex:durableId="794061B6" w16cex:dateUtc="2020-06-29T22:00:28Z"/>
  <w16cex:commentExtensible w16cex:durableId="59401F9D" w16cex:dateUtc="2020-06-29T22:05:29Z"/>
  <w16cex:commentExtensible w16cex:durableId="6E099D39" w16cex:dateUtc="2020-06-29T22:32:52.044Z"/>
  <w16cex:commentExtensible w16cex:durableId="0403F5E2" w16cex:dateUtc="2020-07-28T16:16:38.383Z"/>
  <w16cex:commentExtensible w16cex:durableId="6EC09CFE" w16cex:dateUtc="2020-06-29T22:35:34.952Z"/>
  <w16cex:commentExtensible w16cex:durableId="4148EFD9" w16cex:dateUtc="2020-06-29T22:38:00.398Z"/>
  <w16cex:commentExtensible w16cex:durableId="00868D80" w16cex:dateUtc="2020-06-29T22:39:16.981Z"/>
  <w16cex:commentExtensible w16cex:durableId="2C594AFC" w16cex:dateUtc="2020-06-29T22:40:25.725Z"/>
  <w16cex:commentExtensible w16cex:durableId="11CB09A0" w16cex:dateUtc="2020-06-30T14:39:20.853Z"/>
  <w16cex:commentExtensible w16cex:durableId="4C407426" w16cex:dateUtc="2020-06-30T14:40:04.897Z"/>
  <w16cex:commentExtensible w16cex:durableId="49D80301" w16cex:dateUtc="2020-06-30T14:42:23.473Z"/>
  <w16cex:commentExtensible w16cex:durableId="296FD692" w16cex:dateUtc="2020-06-30T14:43:08.847Z"/>
  <w16cex:commentExtensible w16cex:durableId="46BCC565" w16cex:dateUtc="2020-06-30T14:44:01.168Z"/>
  <w16cex:commentExtensible w16cex:durableId="1C57CC2F" w16cex:dateUtc="2020-06-30T14:46:34.726Z"/>
  <w16cex:commentExtensible w16cex:durableId="0F42675A" w16cex:dateUtc="2020-06-30T14:50:13.77Z"/>
  <w16cex:commentExtensible w16cex:durableId="2D961B33" w16cex:dateUtc="2020-07-28T16:26:52.698Z"/>
  <w16cex:commentExtensible w16cex:durableId="7DAEE21B" w16cex:dateUtc="2020-07-28T16:27:22.681Z"/>
  <w16cex:commentExtensible w16cex:durableId="151EF186" w16cex:dateUtc="2020-07-28T16:28:05.785Z"/>
  <w16cex:commentExtensible w16cex:durableId="55725D24" w16cex:dateUtc="2020-07-28T16:37:28.699Z"/>
  <w16cex:commentExtensible w16cex:durableId="4FC18801" w16cex:dateUtc="2020-07-28T16:38:05.561Z"/>
  <w16cex:commentExtensible w16cex:durableId="2EA05DCA" w16cex:dateUtc="2020-07-28T16:38:49.125Z"/>
  <w16cex:commentExtensible w16cex:durableId="06F6645F" w16cex:dateUtc="2020-07-28T16:48:07.965Z"/>
  <w16cex:commentExtensible w16cex:durableId="05F65376" w16cex:dateUtc="2020-07-28T16:48:33.098Z"/>
  <w16cex:commentExtensible w16cex:durableId="4A6410DB" w16cex:dateUtc="2020-07-28T16:49:24.393Z"/>
  <w16cex:commentExtensible w16cex:durableId="56676A6B" w16cex:dateUtc="2020-07-28T16:54:31.695Z"/>
</w16cex:commentsExtensible>
</file>

<file path=word/commentsIds.xml><?xml version="1.0" encoding="utf-8"?>
<w16cid:commentsIds xmlns:mc="http://schemas.openxmlformats.org/markup-compatibility/2006" xmlns:w16cid="http://schemas.microsoft.com/office/word/2016/wordml/cid" mc:Ignorable="w16cid">
  <w16cid:commentId w16cid:paraId="73E6D8DC" w16cid:durableId="229DBD1D"/>
  <w16cid:commentId w16cid:paraId="4EB125BE" w16cid:durableId="3814D8E2"/>
  <w16cid:commentId w16cid:paraId="133CB5ED" w16cid:durableId="73E85C54"/>
  <w16cid:commentId w16cid:paraId="3FDDB37D" w16cid:durableId="75C067E8"/>
  <w16cid:commentId w16cid:paraId="5B0B2165" w16cid:durableId="794061B6"/>
  <w16cid:commentId w16cid:paraId="5E3B1C85" w16cid:durableId="59401F9D"/>
  <w16cid:commentId w16cid:paraId="470301C6" w16cid:durableId="6E099D39"/>
  <w16cid:commentId w16cid:paraId="2BEEA41D" w16cid:durableId="6EC09CFE"/>
  <w16cid:commentId w16cid:paraId="3F6C1D0F" w16cid:durableId="4148EFD9"/>
  <w16cid:commentId w16cid:paraId="49D3EDDE" w16cid:durableId="00868D80"/>
  <w16cid:commentId w16cid:paraId="4A1D6689" w16cid:durableId="2C594AFC"/>
  <w16cid:commentId w16cid:paraId="415E3E3A" w16cid:durableId="11CB09A0"/>
  <w16cid:commentId w16cid:paraId="79B36BF8" w16cid:durableId="4C407426"/>
  <w16cid:commentId w16cid:paraId="186148F0" w16cid:durableId="49D80301"/>
  <w16cid:commentId w16cid:paraId="5E451BF9" w16cid:durableId="296FD692"/>
  <w16cid:commentId w16cid:paraId="0DB0DE06" w16cid:durableId="46BCC565"/>
  <w16cid:commentId w16cid:paraId="0143F762" w16cid:durableId="1C57CC2F"/>
  <w16cid:commentId w16cid:paraId="0B87A501" w16cid:durableId="0F42675A"/>
  <w16cid:commentId w16cid:paraId="3A8F72B0" w16cid:durableId="6928200D"/>
  <w16cid:commentId w16cid:paraId="221D9A08" w16cid:durableId="37BC8A50"/>
  <w16cid:commentId w16cid:paraId="464FC03D" w16cid:durableId="424C31CC"/>
  <w16cid:commentId w16cid:paraId="1FEC3080" w16cid:durableId="0403F5E2"/>
  <w16cid:commentId w16cid:paraId="3A335B7F" w16cid:durableId="2D961B33"/>
  <w16cid:commentId w16cid:paraId="40929490" w16cid:durableId="7DAEE21B"/>
  <w16cid:commentId w16cid:paraId="621A3D28" w16cid:durableId="151EF186"/>
  <w16cid:commentId w16cid:paraId="2D9490E5" w16cid:durableId="55725D24"/>
  <w16cid:commentId w16cid:paraId="51C30A45" w16cid:durableId="4FC18801"/>
  <w16cid:commentId w16cid:paraId="66C9F0C1" w16cid:durableId="2EA05DCA"/>
  <w16cid:commentId w16cid:paraId="79D36485" w16cid:durableId="06F6645F"/>
  <w16cid:commentId w16cid:paraId="022B6873" w16cid:durableId="05F65376"/>
  <w16cid:commentId w16cid:paraId="0F431E0D" w16cid:durableId="4A6410DB"/>
  <w16cid:commentId w16cid:paraId="41E698DA" w16cid:durableId="56676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484"/>
    <w:multiLevelType w:val="hybridMultilevel"/>
    <w:tmpl w:val="3F0E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16EF"/>
    <w:multiLevelType w:val="hybridMultilevel"/>
    <w:tmpl w:val="FA10E0EA"/>
    <w:lvl w:ilvl="0" w:tplc="368C1A8E">
      <w:start w:val="1"/>
      <w:numFmt w:val="bullet"/>
      <w:lvlText w:val=""/>
      <w:lvlJc w:val="left"/>
      <w:pPr>
        <w:ind w:left="720" w:hanging="360"/>
      </w:pPr>
      <w:rPr>
        <w:rFonts w:ascii="Symbol" w:hAnsi="Symbol" w:hint="default"/>
      </w:rPr>
    </w:lvl>
    <w:lvl w:ilvl="1" w:tplc="0D804102">
      <w:start w:val="1"/>
      <w:numFmt w:val="bullet"/>
      <w:lvlText w:val="o"/>
      <w:lvlJc w:val="left"/>
      <w:pPr>
        <w:ind w:left="1440" w:hanging="360"/>
      </w:pPr>
      <w:rPr>
        <w:rFonts w:ascii="Courier New" w:hAnsi="Courier New" w:hint="default"/>
      </w:rPr>
    </w:lvl>
    <w:lvl w:ilvl="2" w:tplc="365262A2">
      <w:start w:val="1"/>
      <w:numFmt w:val="bullet"/>
      <w:lvlText w:val=""/>
      <w:lvlJc w:val="left"/>
      <w:pPr>
        <w:ind w:left="2160" w:hanging="360"/>
      </w:pPr>
      <w:rPr>
        <w:rFonts w:ascii="Wingdings" w:hAnsi="Wingdings" w:hint="default"/>
      </w:rPr>
    </w:lvl>
    <w:lvl w:ilvl="3" w:tplc="4138548A">
      <w:start w:val="1"/>
      <w:numFmt w:val="bullet"/>
      <w:lvlText w:val=""/>
      <w:lvlJc w:val="left"/>
      <w:pPr>
        <w:ind w:left="2880" w:hanging="360"/>
      </w:pPr>
      <w:rPr>
        <w:rFonts w:ascii="Symbol" w:hAnsi="Symbol" w:hint="default"/>
      </w:rPr>
    </w:lvl>
    <w:lvl w:ilvl="4" w:tplc="9DD467E4">
      <w:start w:val="1"/>
      <w:numFmt w:val="bullet"/>
      <w:lvlText w:val="o"/>
      <w:lvlJc w:val="left"/>
      <w:pPr>
        <w:ind w:left="3600" w:hanging="360"/>
      </w:pPr>
      <w:rPr>
        <w:rFonts w:ascii="Courier New" w:hAnsi="Courier New" w:hint="default"/>
      </w:rPr>
    </w:lvl>
    <w:lvl w:ilvl="5" w:tplc="2558E3BE">
      <w:start w:val="1"/>
      <w:numFmt w:val="bullet"/>
      <w:lvlText w:val=""/>
      <w:lvlJc w:val="left"/>
      <w:pPr>
        <w:ind w:left="4320" w:hanging="360"/>
      </w:pPr>
      <w:rPr>
        <w:rFonts w:ascii="Wingdings" w:hAnsi="Wingdings" w:hint="default"/>
      </w:rPr>
    </w:lvl>
    <w:lvl w:ilvl="6" w:tplc="81227840">
      <w:start w:val="1"/>
      <w:numFmt w:val="bullet"/>
      <w:lvlText w:val=""/>
      <w:lvlJc w:val="left"/>
      <w:pPr>
        <w:ind w:left="5040" w:hanging="360"/>
      </w:pPr>
      <w:rPr>
        <w:rFonts w:ascii="Symbol" w:hAnsi="Symbol" w:hint="default"/>
      </w:rPr>
    </w:lvl>
    <w:lvl w:ilvl="7" w:tplc="D0166C72">
      <w:start w:val="1"/>
      <w:numFmt w:val="bullet"/>
      <w:lvlText w:val="o"/>
      <w:lvlJc w:val="left"/>
      <w:pPr>
        <w:ind w:left="5760" w:hanging="360"/>
      </w:pPr>
      <w:rPr>
        <w:rFonts w:ascii="Courier New" w:hAnsi="Courier New" w:hint="default"/>
      </w:rPr>
    </w:lvl>
    <w:lvl w:ilvl="8" w:tplc="E04A31B2">
      <w:start w:val="1"/>
      <w:numFmt w:val="bullet"/>
      <w:lvlText w:val=""/>
      <w:lvlJc w:val="left"/>
      <w:pPr>
        <w:ind w:left="6480" w:hanging="360"/>
      </w:pPr>
      <w:rPr>
        <w:rFonts w:ascii="Wingdings" w:hAnsi="Wingdings" w:hint="default"/>
      </w:rPr>
    </w:lvl>
  </w:abstractNum>
  <w:abstractNum w:abstractNumId="2">
    <w:nsid w:val="0A6D3008"/>
    <w:multiLevelType w:val="multilevel"/>
    <w:tmpl w:val="A6A4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A81CE3"/>
    <w:multiLevelType w:val="multilevel"/>
    <w:tmpl w:val="E706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4F0B9E"/>
    <w:multiLevelType w:val="hybridMultilevel"/>
    <w:tmpl w:val="DFD8DDDC"/>
    <w:lvl w:ilvl="0" w:tplc="E9A4D88E">
      <w:start w:val="1"/>
      <w:numFmt w:val="bullet"/>
      <w:lvlText w:val=""/>
      <w:lvlJc w:val="left"/>
      <w:pPr>
        <w:ind w:left="720" w:hanging="360"/>
      </w:pPr>
      <w:rPr>
        <w:rFonts w:ascii="Symbol" w:hAnsi="Symbol" w:hint="default"/>
      </w:rPr>
    </w:lvl>
    <w:lvl w:ilvl="1" w:tplc="4E3A5E60">
      <w:start w:val="1"/>
      <w:numFmt w:val="bullet"/>
      <w:lvlText w:val="o"/>
      <w:lvlJc w:val="left"/>
      <w:pPr>
        <w:ind w:left="1440" w:hanging="360"/>
      </w:pPr>
      <w:rPr>
        <w:rFonts w:ascii="Courier New" w:hAnsi="Courier New" w:hint="default"/>
      </w:rPr>
    </w:lvl>
    <w:lvl w:ilvl="2" w:tplc="18108424">
      <w:start w:val="1"/>
      <w:numFmt w:val="bullet"/>
      <w:lvlText w:val=""/>
      <w:lvlJc w:val="left"/>
      <w:pPr>
        <w:ind w:left="2160" w:hanging="360"/>
      </w:pPr>
      <w:rPr>
        <w:rFonts w:ascii="Wingdings" w:hAnsi="Wingdings" w:hint="default"/>
      </w:rPr>
    </w:lvl>
    <w:lvl w:ilvl="3" w:tplc="E5BCFAB2">
      <w:start w:val="1"/>
      <w:numFmt w:val="bullet"/>
      <w:lvlText w:val=""/>
      <w:lvlJc w:val="left"/>
      <w:pPr>
        <w:ind w:left="2880" w:hanging="360"/>
      </w:pPr>
      <w:rPr>
        <w:rFonts w:ascii="Symbol" w:hAnsi="Symbol" w:hint="default"/>
      </w:rPr>
    </w:lvl>
    <w:lvl w:ilvl="4" w:tplc="439C0400">
      <w:start w:val="1"/>
      <w:numFmt w:val="bullet"/>
      <w:lvlText w:val="o"/>
      <w:lvlJc w:val="left"/>
      <w:pPr>
        <w:ind w:left="3600" w:hanging="360"/>
      </w:pPr>
      <w:rPr>
        <w:rFonts w:ascii="Courier New" w:hAnsi="Courier New" w:hint="default"/>
      </w:rPr>
    </w:lvl>
    <w:lvl w:ilvl="5" w:tplc="D196FEDA">
      <w:start w:val="1"/>
      <w:numFmt w:val="bullet"/>
      <w:lvlText w:val=""/>
      <w:lvlJc w:val="left"/>
      <w:pPr>
        <w:ind w:left="4320" w:hanging="360"/>
      </w:pPr>
      <w:rPr>
        <w:rFonts w:ascii="Wingdings" w:hAnsi="Wingdings" w:hint="default"/>
      </w:rPr>
    </w:lvl>
    <w:lvl w:ilvl="6" w:tplc="B6B84B7E">
      <w:start w:val="1"/>
      <w:numFmt w:val="bullet"/>
      <w:lvlText w:val=""/>
      <w:lvlJc w:val="left"/>
      <w:pPr>
        <w:ind w:left="5040" w:hanging="360"/>
      </w:pPr>
      <w:rPr>
        <w:rFonts w:ascii="Symbol" w:hAnsi="Symbol" w:hint="default"/>
      </w:rPr>
    </w:lvl>
    <w:lvl w:ilvl="7" w:tplc="7F7AD27E">
      <w:start w:val="1"/>
      <w:numFmt w:val="bullet"/>
      <w:lvlText w:val="o"/>
      <w:lvlJc w:val="left"/>
      <w:pPr>
        <w:ind w:left="5760" w:hanging="360"/>
      </w:pPr>
      <w:rPr>
        <w:rFonts w:ascii="Courier New" w:hAnsi="Courier New" w:hint="default"/>
      </w:rPr>
    </w:lvl>
    <w:lvl w:ilvl="8" w:tplc="DF66D3AA">
      <w:start w:val="1"/>
      <w:numFmt w:val="bullet"/>
      <w:lvlText w:val=""/>
      <w:lvlJc w:val="left"/>
      <w:pPr>
        <w:ind w:left="6480" w:hanging="360"/>
      </w:pPr>
      <w:rPr>
        <w:rFonts w:ascii="Wingdings" w:hAnsi="Wingdings" w:hint="default"/>
      </w:rPr>
    </w:lvl>
  </w:abstractNum>
  <w:abstractNum w:abstractNumId="5">
    <w:nsid w:val="176A7DB2"/>
    <w:multiLevelType w:val="multilevel"/>
    <w:tmpl w:val="EAD0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84239B"/>
    <w:multiLevelType w:val="hybridMultilevel"/>
    <w:tmpl w:val="4176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26026"/>
    <w:multiLevelType w:val="hybridMultilevel"/>
    <w:tmpl w:val="A18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E37DE"/>
    <w:multiLevelType w:val="multilevel"/>
    <w:tmpl w:val="DAC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943F3F"/>
    <w:multiLevelType w:val="multilevel"/>
    <w:tmpl w:val="06F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372A79"/>
    <w:multiLevelType w:val="multilevel"/>
    <w:tmpl w:val="445C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AA25F9"/>
    <w:multiLevelType w:val="multilevel"/>
    <w:tmpl w:val="1A74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521790"/>
    <w:multiLevelType w:val="multilevel"/>
    <w:tmpl w:val="6B028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0EB5EEE"/>
    <w:multiLevelType w:val="multilevel"/>
    <w:tmpl w:val="17B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2A6DD6"/>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76434E0"/>
    <w:multiLevelType w:val="multilevel"/>
    <w:tmpl w:val="76B8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265371"/>
    <w:multiLevelType w:val="multilevel"/>
    <w:tmpl w:val="A3A0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685872"/>
    <w:multiLevelType w:val="multilevel"/>
    <w:tmpl w:val="BC3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DC7B54"/>
    <w:multiLevelType w:val="multilevel"/>
    <w:tmpl w:val="4D98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684E47"/>
    <w:multiLevelType w:val="multilevel"/>
    <w:tmpl w:val="A386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52244B"/>
    <w:multiLevelType w:val="multilevel"/>
    <w:tmpl w:val="F0D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0F3349B"/>
    <w:multiLevelType w:val="multilevel"/>
    <w:tmpl w:val="B9C2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B87CC9"/>
    <w:multiLevelType w:val="multilevel"/>
    <w:tmpl w:val="F3A8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713F72"/>
    <w:multiLevelType w:val="multilevel"/>
    <w:tmpl w:val="84B4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2417E1"/>
    <w:multiLevelType w:val="hybridMultilevel"/>
    <w:tmpl w:val="7FC0883C"/>
    <w:lvl w:ilvl="0" w:tplc="F2E02AB8">
      <w:start w:val="1"/>
      <w:numFmt w:val="bullet"/>
      <w:lvlText w:val=""/>
      <w:lvlJc w:val="left"/>
      <w:pPr>
        <w:ind w:left="720" w:hanging="360"/>
      </w:pPr>
      <w:rPr>
        <w:rFonts w:ascii="Symbol" w:hAnsi="Symbol" w:hint="default"/>
      </w:rPr>
    </w:lvl>
    <w:lvl w:ilvl="1" w:tplc="2810660C">
      <w:start w:val="1"/>
      <w:numFmt w:val="bullet"/>
      <w:lvlText w:val="o"/>
      <w:lvlJc w:val="left"/>
      <w:pPr>
        <w:ind w:left="1440" w:hanging="360"/>
      </w:pPr>
      <w:rPr>
        <w:rFonts w:ascii="Courier New" w:hAnsi="Courier New" w:hint="default"/>
      </w:rPr>
    </w:lvl>
    <w:lvl w:ilvl="2" w:tplc="50F2C28A">
      <w:start w:val="1"/>
      <w:numFmt w:val="bullet"/>
      <w:lvlText w:val=""/>
      <w:lvlJc w:val="left"/>
      <w:pPr>
        <w:ind w:left="2160" w:hanging="360"/>
      </w:pPr>
      <w:rPr>
        <w:rFonts w:ascii="Wingdings" w:hAnsi="Wingdings" w:hint="default"/>
      </w:rPr>
    </w:lvl>
    <w:lvl w:ilvl="3" w:tplc="BC488954">
      <w:start w:val="1"/>
      <w:numFmt w:val="bullet"/>
      <w:lvlText w:val=""/>
      <w:lvlJc w:val="left"/>
      <w:pPr>
        <w:ind w:left="2880" w:hanging="360"/>
      </w:pPr>
      <w:rPr>
        <w:rFonts w:ascii="Symbol" w:hAnsi="Symbol" w:hint="default"/>
      </w:rPr>
    </w:lvl>
    <w:lvl w:ilvl="4" w:tplc="C7E2A524">
      <w:start w:val="1"/>
      <w:numFmt w:val="bullet"/>
      <w:lvlText w:val="o"/>
      <w:lvlJc w:val="left"/>
      <w:pPr>
        <w:ind w:left="3600" w:hanging="360"/>
      </w:pPr>
      <w:rPr>
        <w:rFonts w:ascii="Courier New" w:hAnsi="Courier New" w:hint="default"/>
      </w:rPr>
    </w:lvl>
    <w:lvl w:ilvl="5" w:tplc="DAE4E7DA">
      <w:start w:val="1"/>
      <w:numFmt w:val="bullet"/>
      <w:lvlText w:val=""/>
      <w:lvlJc w:val="left"/>
      <w:pPr>
        <w:ind w:left="4320" w:hanging="360"/>
      </w:pPr>
      <w:rPr>
        <w:rFonts w:ascii="Wingdings" w:hAnsi="Wingdings" w:hint="default"/>
      </w:rPr>
    </w:lvl>
    <w:lvl w:ilvl="6" w:tplc="565A4266">
      <w:start w:val="1"/>
      <w:numFmt w:val="bullet"/>
      <w:lvlText w:val=""/>
      <w:lvlJc w:val="left"/>
      <w:pPr>
        <w:ind w:left="5040" w:hanging="360"/>
      </w:pPr>
      <w:rPr>
        <w:rFonts w:ascii="Symbol" w:hAnsi="Symbol" w:hint="default"/>
      </w:rPr>
    </w:lvl>
    <w:lvl w:ilvl="7" w:tplc="AFF24EEE">
      <w:start w:val="1"/>
      <w:numFmt w:val="bullet"/>
      <w:lvlText w:val="o"/>
      <w:lvlJc w:val="left"/>
      <w:pPr>
        <w:ind w:left="5760" w:hanging="360"/>
      </w:pPr>
      <w:rPr>
        <w:rFonts w:ascii="Courier New" w:hAnsi="Courier New" w:hint="default"/>
      </w:rPr>
    </w:lvl>
    <w:lvl w:ilvl="8" w:tplc="77C2DD9E">
      <w:start w:val="1"/>
      <w:numFmt w:val="bullet"/>
      <w:lvlText w:val=""/>
      <w:lvlJc w:val="left"/>
      <w:pPr>
        <w:ind w:left="6480" w:hanging="360"/>
      </w:pPr>
      <w:rPr>
        <w:rFonts w:ascii="Wingdings" w:hAnsi="Wingdings" w:hint="default"/>
      </w:rPr>
    </w:lvl>
  </w:abstractNum>
  <w:abstractNum w:abstractNumId="25">
    <w:nsid w:val="55555ABF"/>
    <w:multiLevelType w:val="multilevel"/>
    <w:tmpl w:val="3146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B94157"/>
    <w:multiLevelType w:val="multilevel"/>
    <w:tmpl w:val="CB40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73E2111"/>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1F1A4E"/>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9B368E"/>
    <w:multiLevelType w:val="multilevel"/>
    <w:tmpl w:val="4232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ED14EF8"/>
    <w:multiLevelType w:val="multilevel"/>
    <w:tmpl w:val="9AE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EF81D0C"/>
    <w:multiLevelType w:val="multilevel"/>
    <w:tmpl w:val="18A0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FF80553"/>
    <w:multiLevelType w:val="multilevel"/>
    <w:tmpl w:val="EEBC69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184963"/>
    <w:multiLevelType w:val="multilevel"/>
    <w:tmpl w:val="42726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4F00ABA"/>
    <w:multiLevelType w:val="multilevel"/>
    <w:tmpl w:val="681A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5DC0200"/>
    <w:multiLevelType w:val="multilevel"/>
    <w:tmpl w:val="B716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E3F2C67"/>
    <w:multiLevelType w:val="multilevel"/>
    <w:tmpl w:val="694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F847BCF"/>
    <w:multiLevelType w:val="multilevel"/>
    <w:tmpl w:val="EEBC69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8BB7BD6"/>
    <w:multiLevelType w:val="hybridMultilevel"/>
    <w:tmpl w:val="3BD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E1EAD"/>
    <w:multiLevelType w:val="multilevel"/>
    <w:tmpl w:val="27E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4F207B"/>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EEA26C9"/>
    <w:multiLevelType w:val="hybridMultilevel"/>
    <w:tmpl w:val="3DD0E8BA"/>
    <w:lvl w:ilvl="0" w:tplc="C390EB38">
      <w:start w:val="1"/>
      <w:numFmt w:val="bullet"/>
      <w:lvlText w:val=""/>
      <w:lvlJc w:val="left"/>
      <w:pPr>
        <w:ind w:left="720" w:hanging="360"/>
      </w:pPr>
      <w:rPr>
        <w:rFonts w:ascii="Symbol" w:hAnsi="Symbol" w:hint="default"/>
      </w:rPr>
    </w:lvl>
    <w:lvl w:ilvl="1" w:tplc="5B0439DC">
      <w:start w:val="1"/>
      <w:numFmt w:val="bullet"/>
      <w:lvlText w:val="o"/>
      <w:lvlJc w:val="left"/>
      <w:pPr>
        <w:ind w:left="1440" w:hanging="360"/>
      </w:pPr>
      <w:rPr>
        <w:rFonts w:ascii="Courier New" w:hAnsi="Courier New" w:hint="default"/>
      </w:rPr>
    </w:lvl>
    <w:lvl w:ilvl="2" w:tplc="07BAA6CC">
      <w:start w:val="1"/>
      <w:numFmt w:val="bullet"/>
      <w:lvlText w:val=""/>
      <w:lvlJc w:val="left"/>
      <w:pPr>
        <w:ind w:left="2160" w:hanging="360"/>
      </w:pPr>
      <w:rPr>
        <w:rFonts w:ascii="Wingdings" w:hAnsi="Wingdings" w:hint="default"/>
      </w:rPr>
    </w:lvl>
    <w:lvl w:ilvl="3" w:tplc="7F9E44BE">
      <w:start w:val="1"/>
      <w:numFmt w:val="bullet"/>
      <w:lvlText w:val=""/>
      <w:lvlJc w:val="left"/>
      <w:pPr>
        <w:ind w:left="2880" w:hanging="360"/>
      </w:pPr>
      <w:rPr>
        <w:rFonts w:ascii="Symbol" w:hAnsi="Symbol" w:hint="default"/>
      </w:rPr>
    </w:lvl>
    <w:lvl w:ilvl="4" w:tplc="865292E0">
      <w:start w:val="1"/>
      <w:numFmt w:val="bullet"/>
      <w:lvlText w:val="o"/>
      <w:lvlJc w:val="left"/>
      <w:pPr>
        <w:ind w:left="3600" w:hanging="360"/>
      </w:pPr>
      <w:rPr>
        <w:rFonts w:ascii="Courier New" w:hAnsi="Courier New" w:hint="default"/>
      </w:rPr>
    </w:lvl>
    <w:lvl w:ilvl="5" w:tplc="133E7482">
      <w:start w:val="1"/>
      <w:numFmt w:val="bullet"/>
      <w:lvlText w:val=""/>
      <w:lvlJc w:val="left"/>
      <w:pPr>
        <w:ind w:left="4320" w:hanging="360"/>
      </w:pPr>
      <w:rPr>
        <w:rFonts w:ascii="Wingdings" w:hAnsi="Wingdings" w:hint="default"/>
      </w:rPr>
    </w:lvl>
    <w:lvl w:ilvl="6" w:tplc="105CD89E">
      <w:start w:val="1"/>
      <w:numFmt w:val="bullet"/>
      <w:lvlText w:val=""/>
      <w:lvlJc w:val="left"/>
      <w:pPr>
        <w:ind w:left="5040" w:hanging="360"/>
      </w:pPr>
      <w:rPr>
        <w:rFonts w:ascii="Symbol" w:hAnsi="Symbol" w:hint="default"/>
      </w:rPr>
    </w:lvl>
    <w:lvl w:ilvl="7" w:tplc="C7DE083A">
      <w:start w:val="1"/>
      <w:numFmt w:val="bullet"/>
      <w:lvlText w:val="o"/>
      <w:lvlJc w:val="left"/>
      <w:pPr>
        <w:ind w:left="5760" w:hanging="360"/>
      </w:pPr>
      <w:rPr>
        <w:rFonts w:ascii="Courier New" w:hAnsi="Courier New" w:hint="default"/>
      </w:rPr>
    </w:lvl>
    <w:lvl w:ilvl="8" w:tplc="DF6248E6">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4"/>
  </w:num>
  <w:num w:numId="4">
    <w:abstractNumId w:val="24"/>
  </w:num>
  <w:num w:numId="5">
    <w:abstractNumId w:val="13"/>
  </w:num>
  <w:num w:numId="6">
    <w:abstractNumId w:val="31"/>
  </w:num>
  <w:num w:numId="7">
    <w:abstractNumId w:val="18"/>
  </w:num>
  <w:num w:numId="8">
    <w:abstractNumId w:val="9"/>
  </w:num>
  <w:num w:numId="9">
    <w:abstractNumId w:val="29"/>
  </w:num>
  <w:num w:numId="10">
    <w:abstractNumId w:val="36"/>
  </w:num>
  <w:num w:numId="11">
    <w:abstractNumId w:val="26"/>
  </w:num>
  <w:num w:numId="12">
    <w:abstractNumId w:val="30"/>
  </w:num>
  <w:num w:numId="13">
    <w:abstractNumId w:val="35"/>
  </w:num>
  <w:num w:numId="14">
    <w:abstractNumId w:val="2"/>
  </w:num>
  <w:num w:numId="15">
    <w:abstractNumId w:val="34"/>
  </w:num>
  <w:num w:numId="16">
    <w:abstractNumId w:val="21"/>
  </w:num>
  <w:num w:numId="17">
    <w:abstractNumId w:val="16"/>
  </w:num>
  <w:num w:numId="18">
    <w:abstractNumId w:val="39"/>
  </w:num>
  <w:num w:numId="19">
    <w:abstractNumId w:val="40"/>
  </w:num>
  <w:num w:numId="20">
    <w:abstractNumId w:val="23"/>
  </w:num>
  <w:num w:numId="21">
    <w:abstractNumId w:val="17"/>
  </w:num>
  <w:num w:numId="22">
    <w:abstractNumId w:val="11"/>
  </w:num>
  <w:num w:numId="23">
    <w:abstractNumId w:val="3"/>
  </w:num>
  <w:num w:numId="24">
    <w:abstractNumId w:val="33"/>
  </w:num>
  <w:num w:numId="25">
    <w:abstractNumId w:val="37"/>
  </w:num>
  <w:num w:numId="26">
    <w:abstractNumId w:val="19"/>
  </w:num>
  <w:num w:numId="27">
    <w:abstractNumId w:val="25"/>
  </w:num>
  <w:num w:numId="28">
    <w:abstractNumId w:val="5"/>
  </w:num>
  <w:num w:numId="29">
    <w:abstractNumId w:val="22"/>
  </w:num>
  <w:num w:numId="30">
    <w:abstractNumId w:val="20"/>
  </w:num>
  <w:num w:numId="31">
    <w:abstractNumId w:val="12"/>
  </w:num>
  <w:num w:numId="32">
    <w:abstractNumId w:val="10"/>
  </w:num>
  <w:num w:numId="33">
    <w:abstractNumId w:val="15"/>
  </w:num>
  <w:num w:numId="34">
    <w:abstractNumId w:val="8"/>
  </w:num>
  <w:num w:numId="35">
    <w:abstractNumId w:val="32"/>
  </w:num>
  <w:num w:numId="36">
    <w:abstractNumId w:val="14"/>
  </w:num>
  <w:num w:numId="37">
    <w:abstractNumId w:val="28"/>
  </w:num>
  <w:num w:numId="38">
    <w:abstractNumId w:val="27"/>
  </w:num>
  <w:num w:numId="39">
    <w:abstractNumId w:val="6"/>
  </w:num>
  <w:num w:numId="40">
    <w:abstractNumId w:val="0"/>
  </w:num>
  <w:num w:numId="41">
    <w:abstractNumId w:val="38"/>
  </w:num>
  <w:num w:numId="42">
    <w:abstractNumId w:val="7"/>
  </w:num>
</w:numbering>
</file>

<file path=word/people.xml><?xml version="1.0" encoding="utf-8"?>
<w15:people xmlns:mc="http://schemas.openxmlformats.org/markup-compatibility/2006" xmlns:w15="http://schemas.microsoft.com/office/word/2012/wordml" mc:Ignorable="w15">
  <w15:person w15:author="Shellum, Jane L., M.H.A.">
    <w15:presenceInfo w15:providerId="AD" w15:userId="S::shellum.jane@mayo.edu::175998eb-77eb-4cd0-8910-06a72b85d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B"/>
    <w:rsid w:val="0025CE1D"/>
    <w:rsid w:val="002A453C"/>
    <w:rsid w:val="003601F8"/>
    <w:rsid w:val="00366719"/>
    <w:rsid w:val="00481368"/>
    <w:rsid w:val="004B5034"/>
    <w:rsid w:val="00560F9F"/>
    <w:rsid w:val="00594A9C"/>
    <w:rsid w:val="00641B4B"/>
    <w:rsid w:val="006B627E"/>
    <w:rsid w:val="00715826"/>
    <w:rsid w:val="00780CD4"/>
    <w:rsid w:val="00795505"/>
    <w:rsid w:val="007A267B"/>
    <w:rsid w:val="007E327C"/>
    <w:rsid w:val="008044CE"/>
    <w:rsid w:val="0080536B"/>
    <w:rsid w:val="00897DA7"/>
    <w:rsid w:val="009468F8"/>
    <w:rsid w:val="00976096"/>
    <w:rsid w:val="009A70E8"/>
    <w:rsid w:val="00A60B5F"/>
    <w:rsid w:val="00AE3D51"/>
    <w:rsid w:val="00BD3310"/>
    <w:rsid w:val="00C44AE0"/>
    <w:rsid w:val="00C756F0"/>
    <w:rsid w:val="00C96C5F"/>
    <w:rsid w:val="00CE5607"/>
    <w:rsid w:val="00CE7E43"/>
    <w:rsid w:val="00D4583E"/>
    <w:rsid w:val="00D51C56"/>
    <w:rsid w:val="00DB6CC9"/>
    <w:rsid w:val="00E45660"/>
    <w:rsid w:val="00E631B1"/>
    <w:rsid w:val="00EC48BA"/>
    <w:rsid w:val="00EE529E"/>
    <w:rsid w:val="00F1BC7C"/>
    <w:rsid w:val="00F42632"/>
    <w:rsid w:val="00FC2FC8"/>
    <w:rsid w:val="00FF9061"/>
    <w:rsid w:val="0139A976"/>
    <w:rsid w:val="01BFE158"/>
    <w:rsid w:val="027F3B21"/>
    <w:rsid w:val="0292325C"/>
    <w:rsid w:val="03342DB2"/>
    <w:rsid w:val="038EA9EE"/>
    <w:rsid w:val="0412430A"/>
    <w:rsid w:val="0424917A"/>
    <w:rsid w:val="0473B0D1"/>
    <w:rsid w:val="05580B9D"/>
    <w:rsid w:val="05856DC6"/>
    <w:rsid w:val="06057546"/>
    <w:rsid w:val="068DE00A"/>
    <w:rsid w:val="080C0CDD"/>
    <w:rsid w:val="0858C9B0"/>
    <w:rsid w:val="0874828E"/>
    <w:rsid w:val="089317BE"/>
    <w:rsid w:val="089493E7"/>
    <w:rsid w:val="08B9DD3A"/>
    <w:rsid w:val="08DB5F2A"/>
    <w:rsid w:val="09A96162"/>
    <w:rsid w:val="0B17159E"/>
    <w:rsid w:val="0B6D77DC"/>
    <w:rsid w:val="0B9B05A6"/>
    <w:rsid w:val="0BFC40D0"/>
    <w:rsid w:val="0C115D08"/>
    <w:rsid w:val="0C57B972"/>
    <w:rsid w:val="0D821215"/>
    <w:rsid w:val="0DA4D084"/>
    <w:rsid w:val="0E267BE5"/>
    <w:rsid w:val="0E4E29A1"/>
    <w:rsid w:val="0E8A1F01"/>
    <w:rsid w:val="0E9D9B3C"/>
    <w:rsid w:val="0EC7A5F6"/>
    <w:rsid w:val="0FB8E7BB"/>
    <w:rsid w:val="0FE86DDE"/>
    <w:rsid w:val="1004B7AB"/>
    <w:rsid w:val="10595DF1"/>
    <w:rsid w:val="120C9315"/>
    <w:rsid w:val="127E3B93"/>
    <w:rsid w:val="147D97EE"/>
    <w:rsid w:val="156860D9"/>
    <w:rsid w:val="1580F083"/>
    <w:rsid w:val="15A47989"/>
    <w:rsid w:val="15E4F20E"/>
    <w:rsid w:val="166AE4C2"/>
    <w:rsid w:val="16CB0186"/>
    <w:rsid w:val="18052847"/>
    <w:rsid w:val="182267CD"/>
    <w:rsid w:val="183C21C9"/>
    <w:rsid w:val="18A520C7"/>
    <w:rsid w:val="193BA093"/>
    <w:rsid w:val="1964FBAD"/>
    <w:rsid w:val="19ADA68C"/>
    <w:rsid w:val="1AE1F26F"/>
    <w:rsid w:val="1B35562B"/>
    <w:rsid w:val="1B64BC4F"/>
    <w:rsid w:val="1CED7775"/>
    <w:rsid w:val="1DBE543C"/>
    <w:rsid w:val="1E06C810"/>
    <w:rsid w:val="1F27ADE9"/>
    <w:rsid w:val="20211F11"/>
    <w:rsid w:val="2086A105"/>
    <w:rsid w:val="21CCD675"/>
    <w:rsid w:val="21FEA8C5"/>
    <w:rsid w:val="230D9311"/>
    <w:rsid w:val="239ECF58"/>
    <w:rsid w:val="23B75375"/>
    <w:rsid w:val="24E38B32"/>
    <w:rsid w:val="25DE6F47"/>
    <w:rsid w:val="2618516B"/>
    <w:rsid w:val="2647D2A0"/>
    <w:rsid w:val="266148ED"/>
    <w:rsid w:val="26C4EC5C"/>
    <w:rsid w:val="28359D7D"/>
    <w:rsid w:val="28C6C40B"/>
    <w:rsid w:val="2969A5C5"/>
    <w:rsid w:val="2979FFD6"/>
    <w:rsid w:val="29A8C3C0"/>
    <w:rsid w:val="29E397C2"/>
    <w:rsid w:val="2C74B9B1"/>
    <w:rsid w:val="2CB00269"/>
    <w:rsid w:val="2D3272FB"/>
    <w:rsid w:val="2DA174B5"/>
    <w:rsid w:val="2DB0ADC2"/>
    <w:rsid w:val="2DE692FB"/>
    <w:rsid w:val="2EA5063F"/>
    <w:rsid w:val="2EAE683F"/>
    <w:rsid w:val="2F44C55F"/>
    <w:rsid w:val="2F45FC03"/>
    <w:rsid w:val="2FE7491F"/>
    <w:rsid w:val="30690E26"/>
    <w:rsid w:val="308B4B2E"/>
    <w:rsid w:val="31637E27"/>
    <w:rsid w:val="3188BD33"/>
    <w:rsid w:val="31CBA7D4"/>
    <w:rsid w:val="32749B36"/>
    <w:rsid w:val="32AB6395"/>
    <w:rsid w:val="32E46498"/>
    <w:rsid w:val="338CE240"/>
    <w:rsid w:val="33C842E2"/>
    <w:rsid w:val="34F1F794"/>
    <w:rsid w:val="3568EECB"/>
    <w:rsid w:val="357CCED9"/>
    <w:rsid w:val="36A18870"/>
    <w:rsid w:val="36F3175B"/>
    <w:rsid w:val="37CE4629"/>
    <w:rsid w:val="3830A985"/>
    <w:rsid w:val="3929AB42"/>
    <w:rsid w:val="3939A9D9"/>
    <w:rsid w:val="3A1DDD76"/>
    <w:rsid w:val="3A7AEBDF"/>
    <w:rsid w:val="3A7C1064"/>
    <w:rsid w:val="3A8D1DA5"/>
    <w:rsid w:val="3AE3CB8C"/>
    <w:rsid w:val="3AF2AAFD"/>
    <w:rsid w:val="3B243A47"/>
    <w:rsid w:val="3B690BB7"/>
    <w:rsid w:val="3C218249"/>
    <w:rsid w:val="3C33EBAC"/>
    <w:rsid w:val="3C8A1173"/>
    <w:rsid w:val="3E7047A6"/>
    <w:rsid w:val="3E76D972"/>
    <w:rsid w:val="3F033522"/>
    <w:rsid w:val="408577A9"/>
    <w:rsid w:val="411C1DF1"/>
    <w:rsid w:val="414FF03A"/>
    <w:rsid w:val="41FA5C27"/>
    <w:rsid w:val="421B5180"/>
    <w:rsid w:val="42666DE4"/>
    <w:rsid w:val="42C2A523"/>
    <w:rsid w:val="42F8043F"/>
    <w:rsid w:val="43F734FA"/>
    <w:rsid w:val="44B0EDFF"/>
    <w:rsid w:val="4668B25B"/>
    <w:rsid w:val="474E6918"/>
    <w:rsid w:val="488E7B4E"/>
    <w:rsid w:val="489ED432"/>
    <w:rsid w:val="48BF11D7"/>
    <w:rsid w:val="49C190AB"/>
    <w:rsid w:val="4A316438"/>
    <w:rsid w:val="4A9421CD"/>
    <w:rsid w:val="4AE936B1"/>
    <w:rsid w:val="4BBD410B"/>
    <w:rsid w:val="4C9DD3DF"/>
    <w:rsid w:val="4D8F814F"/>
    <w:rsid w:val="4F05AA3C"/>
    <w:rsid w:val="4F9EF65E"/>
    <w:rsid w:val="507D59FB"/>
    <w:rsid w:val="5171BC3D"/>
    <w:rsid w:val="52033619"/>
    <w:rsid w:val="52649FBA"/>
    <w:rsid w:val="53D96C39"/>
    <w:rsid w:val="54A393E3"/>
    <w:rsid w:val="54C9D2CF"/>
    <w:rsid w:val="54F7B2C7"/>
    <w:rsid w:val="54FD34D8"/>
    <w:rsid w:val="55A03F80"/>
    <w:rsid w:val="5605181C"/>
    <w:rsid w:val="579BC8A0"/>
    <w:rsid w:val="585AA420"/>
    <w:rsid w:val="58A975CF"/>
    <w:rsid w:val="58F4DC75"/>
    <w:rsid w:val="58FABAC1"/>
    <w:rsid w:val="5913195E"/>
    <w:rsid w:val="5944DC85"/>
    <w:rsid w:val="5A37F2FA"/>
    <w:rsid w:val="5AE08671"/>
    <w:rsid w:val="5B2F6D1D"/>
    <w:rsid w:val="5C948CDF"/>
    <w:rsid w:val="5E2E7931"/>
    <w:rsid w:val="5E5C84B9"/>
    <w:rsid w:val="5EA0A7EF"/>
    <w:rsid w:val="5EFF8135"/>
    <w:rsid w:val="5F3336A0"/>
    <w:rsid w:val="5FF0B7CB"/>
    <w:rsid w:val="60C43938"/>
    <w:rsid w:val="61440D14"/>
    <w:rsid w:val="62092D3C"/>
    <w:rsid w:val="62937FC1"/>
    <w:rsid w:val="629C4C64"/>
    <w:rsid w:val="64A8F7A8"/>
    <w:rsid w:val="64D6E6B1"/>
    <w:rsid w:val="65FD5581"/>
    <w:rsid w:val="66584A66"/>
    <w:rsid w:val="6727778D"/>
    <w:rsid w:val="6743D345"/>
    <w:rsid w:val="67E2BF86"/>
    <w:rsid w:val="683D097B"/>
    <w:rsid w:val="685513B8"/>
    <w:rsid w:val="688DB700"/>
    <w:rsid w:val="68F631C6"/>
    <w:rsid w:val="6935E464"/>
    <w:rsid w:val="6A2843D7"/>
    <w:rsid w:val="6A2A947E"/>
    <w:rsid w:val="6A4721DF"/>
    <w:rsid w:val="6A4F1085"/>
    <w:rsid w:val="6B98F5A4"/>
    <w:rsid w:val="6BC68EA5"/>
    <w:rsid w:val="6BE28199"/>
    <w:rsid w:val="6C04C2B7"/>
    <w:rsid w:val="6CFC831B"/>
    <w:rsid w:val="6D1A9ACE"/>
    <w:rsid w:val="6D43F018"/>
    <w:rsid w:val="6DB7EF6C"/>
    <w:rsid w:val="6DB8A8A2"/>
    <w:rsid w:val="6DC71CBF"/>
    <w:rsid w:val="6E571BD3"/>
    <w:rsid w:val="6F261A73"/>
    <w:rsid w:val="6F9CCA34"/>
    <w:rsid w:val="6FA3B5CD"/>
    <w:rsid w:val="707CA365"/>
    <w:rsid w:val="71D09100"/>
    <w:rsid w:val="720CF1AD"/>
    <w:rsid w:val="72D3F5A7"/>
    <w:rsid w:val="734D572D"/>
    <w:rsid w:val="741DE5F8"/>
    <w:rsid w:val="74365E43"/>
    <w:rsid w:val="743ADA20"/>
    <w:rsid w:val="74B62735"/>
    <w:rsid w:val="75445530"/>
    <w:rsid w:val="75911C1A"/>
    <w:rsid w:val="761FA6AF"/>
    <w:rsid w:val="767F8C90"/>
    <w:rsid w:val="76A6C08B"/>
    <w:rsid w:val="77660135"/>
    <w:rsid w:val="7767D628"/>
    <w:rsid w:val="77741911"/>
    <w:rsid w:val="77EC6A15"/>
    <w:rsid w:val="77F7C2C9"/>
    <w:rsid w:val="78F8BA0E"/>
    <w:rsid w:val="79CA0912"/>
    <w:rsid w:val="7A564683"/>
    <w:rsid w:val="7AFCE893"/>
    <w:rsid w:val="7D4E7564"/>
    <w:rsid w:val="7DE24FAB"/>
    <w:rsid w:val="7E1543E7"/>
    <w:rsid w:val="7F6CB697"/>
    <w:rsid w:val="7F84B004"/>
    <w:rsid w:val="7FB8810C"/>
    <w:rsid w:val="7FD8F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customStyle="1" w:styleId="CommentSubjectChar">
    <w:name w:val="Comment Subject Char"/>
    <w:basedOn w:val="CommentTextChar"/>
    <w:link w:val="CommentSubject"/>
    <w:uiPriority w:val="99"/>
    <w:semiHidden/>
    <w:rsid w:val="00715826"/>
    <w:rPr>
      <w:b/>
      <w:bCs/>
      <w:sz w:val="20"/>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customStyle="1" w:styleId="CommentSubjectChar">
    <w:name w:val="Comment Subject Char"/>
    <w:basedOn w:val="CommentTextChar"/>
    <w:link w:val="CommentSubject"/>
    <w:uiPriority w:val="99"/>
    <w:semiHidden/>
    <w:rsid w:val="00715826"/>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fa2bbc85da514b73" Type="http://schemas.microsoft.com/office/2018/08/relationships/commentsExtensible" Target="commentsExtensibl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Shellum, Jane L., M.H.A.</dc:creator>
  <cp:lastModifiedBy>Jane L Shellum</cp:lastModifiedBy>
  <cp:revision>8</cp:revision>
  <dcterms:created xsi:type="dcterms:W3CDTF">2020-08-11T16:54:00Z</dcterms:created>
  <dcterms:modified xsi:type="dcterms:W3CDTF">2020-09-08T14:43:00Z</dcterms:modified>
</cp:coreProperties>
</file>